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7EBA" w:rsidRDefault="009F38D6" w:rsidP="00C72B4D">
      <w:pPr>
        <w:pStyle w:val="Subtitle"/>
        <w:spacing w:beforeLines="22" w:before="52"/>
      </w:pPr>
      <w:r>
        <w:t>Skills Hub</w:t>
      </w:r>
    </w:p>
    <w:p w:rsidR="00477EBA" w:rsidRDefault="000335B1" w:rsidP="00C72B4D">
      <w:pPr>
        <w:pStyle w:val="Title"/>
        <w:spacing w:beforeLines="22" w:before="52"/>
      </w:pPr>
      <w:bookmarkStart w:id="0" w:name="_1rp0a9fj6ibr" w:colFirst="0" w:colLast="0"/>
      <w:bookmarkEnd w:id="0"/>
      <w:r>
        <w:t>Using the Senses and Descriptive Prose</w:t>
      </w:r>
      <w:r>
        <w:rPr>
          <w:noProof/>
        </w:rPr>
        <w:drawing>
          <wp:anchor distT="57150" distB="57150" distL="57150" distR="57150" simplePos="0" relativeHeight="251658240" behindDoc="0" locked="0" layoutInCell="1" hidden="0" allowOverlap="1">
            <wp:simplePos x="0" y="0"/>
            <wp:positionH relativeFrom="column">
              <wp:posOffset>1460775</wp:posOffset>
            </wp:positionH>
            <wp:positionV relativeFrom="paragraph">
              <wp:posOffset>1266825</wp:posOffset>
            </wp:positionV>
            <wp:extent cx="2838563" cy="3736475"/>
            <wp:effectExtent l="0" t="0" r="0" b="0"/>
            <wp:wrapTopAndBottom distT="57150" distB="57150"/>
            <wp:docPr id="1" name="image1.png" descr="Table with vase in foreground. Floral wallpaper and window in background, with scene of brightly coloured houses, trees and stormy sky."/>
            <wp:cNvGraphicFramePr/>
            <a:graphic xmlns:a="http://schemas.openxmlformats.org/drawingml/2006/main">
              <a:graphicData uri="http://schemas.openxmlformats.org/drawingml/2006/picture">
                <pic:pic xmlns:pic="http://schemas.openxmlformats.org/drawingml/2006/picture">
                  <pic:nvPicPr>
                    <pic:cNvPr id="0" name="image1.png" descr="Table with vase in foreground. Floral wallpaper and window in background, with scene of brightly coloured houses, trees and stormy sky."/>
                    <pic:cNvPicPr preferRelativeResize="0"/>
                  </pic:nvPicPr>
                  <pic:blipFill>
                    <a:blip r:embed="rId7"/>
                    <a:srcRect/>
                    <a:stretch>
                      <a:fillRect/>
                    </a:stretch>
                  </pic:blipFill>
                  <pic:spPr>
                    <a:xfrm>
                      <a:off x="0" y="0"/>
                      <a:ext cx="2838563" cy="3736475"/>
                    </a:xfrm>
                    <a:prstGeom prst="rect">
                      <a:avLst/>
                    </a:prstGeom>
                    <a:ln/>
                  </pic:spPr>
                </pic:pic>
              </a:graphicData>
            </a:graphic>
          </wp:anchor>
        </w:drawing>
      </w:r>
    </w:p>
    <w:p w:rsidR="00477EBA" w:rsidRDefault="000335B1" w:rsidP="00C72B4D">
      <w:pPr>
        <w:spacing w:beforeLines="22" w:before="52"/>
        <w:jc w:val="center"/>
      </w:pPr>
      <w:r>
        <w:rPr>
          <w:color w:val="959096"/>
          <w:sz w:val="22"/>
          <w:szCs w:val="22"/>
        </w:rPr>
        <w:t xml:space="preserve">Deborah Eve Alastra, </w:t>
      </w:r>
      <w:r>
        <w:rPr>
          <w:i/>
          <w:color w:val="959096"/>
          <w:sz w:val="22"/>
          <w:szCs w:val="22"/>
        </w:rPr>
        <w:t>Waiting Out the Storm</w:t>
      </w:r>
      <w:r>
        <w:rPr>
          <w:color w:val="959096"/>
          <w:sz w:val="22"/>
          <w:szCs w:val="22"/>
        </w:rPr>
        <w:t xml:space="preserve"> (acrylic on canvas), 2020, Image courtesy of Bridgeman Images.</w:t>
      </w:r>
    </w:p>
    <w:p w:rsidR="00A2180D" w:rsidRDefault="000335B1" w:rsidP="00C72B4D">
      <w:pPr>
        <w:spacing w:beforeLines="22" w:before="52"/>
      </w:pPr>
      <w:r>
        <w:t>When developing the materials for this skill, ‘Using the Senses and Descriptive Prose’, I was aware that many creative practices are, like writing, reliant on careful observation and attentiveness to the world. So as well as being a set of exercises to develop your writing skills, I hope these exercises may prove useful for your wider creative practice. I’ve included exercises based on every sense, so if any one sense is difficult for you, th</w:t>
      </w:r>
      <w:r w:rsidR="00A2180D">
        <w:t>ere are plenty of alternatives.</w:t>
      </w:r>
    </w:p>
    <w:p w:rsidR="00477EBA" w:rsidRDefault="000335B1" w:rsidP="00C72B4D">
      <w:pPr>
        <w:spacing w:beforeLines="22" w:before="52"/>
      </w:pPr>
      <w:r>
        <w:t xml:space="preserve">I’ve also tried to offer a diversity of voices, with advice and examples from poets, musicians, painters and other artists from the UK, America, Canada and the </w:t>
      </w:r>
      <w:r>
        <w:lastRenderedPageBreak/>
        <w:t>Lebanese Republic, who offer a wide range of approaches to being in the world and to using sensory experience as a launch pad for creativity.</w:t>
      </w:r>
    </w:p>
    <w:p w:rsidR="00477EBA" w:rsidRDefault="000335B1" w:rsidP="00C72B4D">
      <w:pPr>
        <w:spacing w:beforeLines="22" w:before="52" w:after="0"/>
        <w:jc w:val="right"/>
        <w:rPr>
          <w:color w:val="959096"/>
          <w:sz w:val="22"/>
          <w:szCs w:val="22"/>
        </w:rPr>
      </w:pPr>
      <w:r>
        <w:rPr>
          <w:color w:val="959096"/>
          <w:sz w:val="22"/>
          <w:szCs w:val="22"/>
        </w:rPr>
        <w:t>Vicky MacKenzie.</w:t>
      </w:r>
    </w:p>
    <w:p w:rsidR="00477EBA" w:rsidRDefault="000335B1" w:rsidP="00C72B4D">
      <w:pPr>
        <w:pStyle w:val="Heading1"/>
        <w:spacing w:beforeLines="22" w:before="52"/>
      </w:pPr>
      <w:bookmarkStart w:id="1" w:name="_ci2pqnsakgvu" w:colFirst="0" w:colLast="0"/>
      <w:bookmarkEnd w:id="1"/>
      <w:r>
        <w:t>Overview</w:t>
      </w:r>
    </w:p>
    <w:p w:rsidR="00477EBA" w:rsidRDefault="000335B1" w:rsidP="00C72B4D">
      <w:pPr>
        <w:spacing w:beforeLines="22" w:before="52" w:after="240"/>
      </w:pPr>
      <w:r>
        <w:t xml:space="preserve">This resource explores how you can use </w:t>
      </w:r>
      <w:r>
        <w:rPr>
          <w:b/>
        </w:rPr>
        <w:t>the five senses</w:t>
      </w:r>
      <w:r>
        <w:t xml:space="preserve"> (sight, hearing, smell, touch and taste) in your writing to create vivid and evocative </w:t>
      </w:r>
      <w:r>
        <w:rPr>
          <w:b/>
        </w:rPr>
        <w:t>descriptive prose</w:t>
      </w:r>
      <w:r>
        <w:t xml:space="preserve">.  </w:t>
      </w:r>
    </w:p>
    <w:p w:rsidR="00477EBA" w:rsidRDefault="000335B1" w:rsidP="00C72B4D">
      <w:pPr>
        <w:spacing w:beforeLines="22" w:before="52" w:after="240"/>
      </w:pPr>
      <w:r>
        <w:t xml:space="preserve">Through reading examples by other writers and by completing a series of exercises and research tasks, you will learn about writing that uses sensory details and will practise creating vivid prose descriptions of your own. </w:t>
      </w:r>
    </w:p>
    <w:p w:rsidR="00477EBA" w:rsidRDefault="000335B1" w:rsidP="00C72B4D">
      <w:pPr>
        <w:spacing w:beforeLines="22" w:before="52"/>
      </w:pPr>
      <w:r>
        <w:t>The basis for effective descriptive writing is good</w:t>
      </w:r>
      <w:r>
        <w:rPr>
          <w:b/>
        </w:rPr>
        <w:t xml:space="preserve"> observational skills</w:t>
      </w:r>
      <w:r>
        <w:t>, so you will be asked to spend time observing, note-taking and transferring these notes into more extended passages of prose.</w:t>
      </w:r>
    </w:p>
    <w:p w:rsidR="00477EBA" w:rsidRDefault="000335B1" w:rsidP="00C72B4D">
      <w:pPr>
        <w:spacing w:beforeLines="22" w:before="52" w:after="240"/>
      </w:pPr>
      <w:r>
        <w:t>These activities will be used to help support your Project work. Undertake the exercises independently, as a way to practise and experiment, before applying them directly to your Project work.</w:t>
      </w:r>
    </w:p>
    <w:p w:rsidR="00477EBA" w:rsidRDefault="000335B1" w:rsidP="00C72B4D">
      <w:pPr>
        <w:pStyle w:val="Heading2"/>
        <w:spacing w:beforeLines="22" w:before="52" w:after="60"/>
      </w:pPr>
      <w:bookmarkStart w:id="2" w:name="_gyrhjj6izw03" w:colFirst="0" w:colLast="0"/>
      <w:bookmarkEnd w:id="2"/>
      <w:r>
        <w:t>Why writers need to observe and describe</w:t>
      </w:r>
    </w:p>
    <w:p w:rsidR="00477EBA" w:rsidRDefault="000335B1" w:rsidP="00C72B4D">
      <w:pPr>
        <w:spacing w:beforeLines="22" w:before="52"/>
      </w:pPr>
      <w:r>
        <w:t xml:space="preserve">Evoking the world on the page (whether that’s the real world or an imaginary one) is an essential skill for writers working in most forms and genres. Readers want to be able to perceive the setting and other physical details of a novel or short story, and using the </w:t>
      </w:r>
      <w:r>
        <w:rPr>
          <w:b/>
        </w:rPr>
        <w:t>physical senses</w:t>
      </w:r>
      <w:r>
        <w:t xml:space="preserve"> is the most effective way for a writer to </w:t>
      </w:r>
      <w:r>
        <w:rPr>
          <w:b/>
        </w:rPr>
        <w:t>create a convincing world</w:t>
      </w:r>
      <w:r>
        <w:t>.</w:t>
      </w:r>
    </w:p>
    <w:p w:rsidR="00477EBA" w:rsidRDefault="000335B1" w:rsidP="00C72B4D">
      <w:pPr>
        <w:spacing w:beforeLines="22" w:before="52"/>
        <w:rPr>
          <w:color w:val="2854A2"/>
        </w:rPr>
      </w:pPr>
      <w:r>
        <w:rPr>
          <w:color w:val="2854A2"/>
        </w:rPr>
        <w:t>“Experience comes to us from our senses. From what we smell and touch and see and hear and feel through our bodies.”</w:t>
      </w:r>
    </w:p>
    <w:p w:rsidR="00477EBA" w:rsidRDefault="000335B1" w:rsidP="00C72B4D">
      <w:pPr>
        <w:spacing w:beforeLines="22" w:before="52"/>
        <w:jc w:val="right"/>
        <w:rPr>
          <w:color w:val="959096"/>
          <w:sz w:val="22"/>
          <w:szCs w:val="22"/>
        </w:rPr>
      </w:pPr>
      <w:r>
        <w:rPr>
          <w:color w:val="959096"/>
          <w:sz w:val="22"/>
          <w:szCs w:val="22"/>
        </w:rPr>
        <w:t xml:space="preserve">Julia Bell, </w:t>
      </w:r>
      <w:r>
        <w:rPr>
          <w:i/>
          <w:color w:val="959096"/>
          <w:sz w:val="22"/>
          <w:szCs w:val="22"/>
        </w:rPr>
        <w:t xml:space="preserve">Radical Attention </w:t>
      </w:r>
      <w:r>
        <w:rPr>
          <w:color w:val="959096"/>
          <w:sz w:val="22"/>
          <w:szCs w:val="22"/>
        </w:rPr>
        <w:t>(Peninsula Press, 2020) p.110.</w:t>
      </w:r>
    </w:p>
    <w:p w:rsidR="00477EBA" w:rsidRDefault="000335B1" w:rsidP="00C72B4D">
      <w:pPr>
        <w:pStyle w:val="Heading2"/>
        <w:spacing w:beforeLines="22" w:before="52" w:after="60"/>
      </w:pPr>
      <w:bookmarkStart w:id="3" w:name="_2rsk4mhvkguv" w:colFirst="0" w:colLast="0"/>
      <w:bookmarkEnd w:id="3"/>
      <w:r>
        <w:t>Materials needed</w:t>
      </w:r>
    </w:p>
    <w:p w:rsidR="00477EBA" w:rsidRDefault="000335B1" w:rsidP="00C72B4D">
      <w:pPr>
        <w:spacing w:beforeLines="22" w:before="52" w:after="240"/>
      </w:pPr>
      <w:r>
        <w:t>You’ll need something to write with in order to record your observations and shape them into pieces of descriptive prose. This might be a pen or pencil and some paper, or you might prefer an electronic device such as a laptop or tablet, or even a smartphone.</w:t>
      </w:r>
    </w:p>
    <w:p w:rsidR="00477EBA" w:rsidRDefault="000335B1" w:rsidP="00C72B4D">
      <w:pPr>
        <w:spacing w:beforeLines="22" w:before="52" w:after="240"/>
      </w:pPr>
      <w:r>
        <w:lastRenderedPageBreak/>
        <w:t>A small notebook (that can be kept in a pocket or bag) is really helpful, because ideas can occur at any moment - in the dentist wait</w:t>
      </w:r>
      <w:r w:rsidR="00A2180D">
        <w:t xml:space="preserve">ing room, in the supermarket - </w:t>
      </w:r>
      <w:r>
        <w:t>and having something to record them with will help you to remember them. So many ideas and images are lost simply because they weren't written down quickly enough.</w:t>
      </w:r>
    </w:p>
    <w:p w:rsidR="00477EBA" w:rsidRDefault="000335B1" w:rsidP="00C72B4D">
      <w:pPr>
        <w:spacing w:beforeLines="22" w:before="52" w:after="240"/>
      </w:pPr>
      <w:r>
        <w:t>For redrafting, you may also want a highlighter (to highlight the parts of your writing you want to keep) and a red pen (for flagging parts to delete).</w:t>
      </w:r>
    </w:p>
    <w:p w:rsidR="00477EBA" w:rsidRDefault="000335B1" w:rsidP="00C72B4D">
      <w:pPr>
        <w:pStyle w:val="Heading2"/>
        <w:spacing w:beforeLines="22" w:before="52"/>
      </w:pPr>
      <w:bookmarkStart w:id="4" w:name="_u46xjfi6xreo" w:colFirst="0" w:colLast="0"/>
      <w:bookmarkEnd w:id="4"/>
      <w:r>
        <w:t>Writing as a process</w:t>
      </w:r>
    </w:p>
    <w:p w:rsidR="00477EBA" w:rsidRDefault="000335B1" w:rsidP="00C72B4D">
      <w:pPr>
        <w:spacing w:beforeLines="22" w:before="52"/>
      </w:pPr>
      <w:r>
        <w:t xml:space="preserve">Learning to write isn’t about producing polished pieces of prose from the outset; it’s about learning the </w:t>
      </w:r>
      <w:r>
        <w:rPr>
          <w:b/>
        </w:rPr>
        <w:t>craft of writing</w:t>
      </w:r>
      <w:r>
        <w:t xml:space="preserve">. This means learning about the different techniques available to you as a writer and how best to make use of them - depending on what effect you’re trying to create. </w:t>
      </w:r>
    </w:p>
    <w:p w:rsidR="00477EBA" w:rsidRDefault="000335B1" w:rsidP="00C72B4D">
      <w:pPr>
        <w:spacing w:beforeLines="22" w:before="52"/>
      </w:pPr>
      <w:r>
        <w:t>Learning to write is also about experimenting and trying new things, and seeing where a piece of writing might take you, rather than knowing from the start what it is that you want to say.</w:t>
      </w:r>
    </w:p>
    <w:p w:rsidR="00477EBA" w:rsidRDefault="000335B1" w:rsidP="00C72B4D">
      <w:pPr>
        <w:widowControl w:val="0"/>
        <w:spacing w:beforeLines="22" w:before="52"/>
        <w:rPr>
          <w:rFonts w:ascii="Libre Franklin" w:eastAsia="Libre Franklin" w:hAnsi="Libre Franklin" w:cs="Libre Franklin"/>
          <w:color w:val="2854A2"/>
        </w:rPr>
      </w:pPr>
      <w:r>
        <w:rPr>
          <w:rFonts w:ascii="Libre Franklin" w:eastAsia="Libre Franklin" w:hAnsi="Libre Franklin" w:cs="Libre Franklin"/>
          <w:color w:val="2854A2"/>
          <w:highlight w:val="white"/>
        </w:rPr>
        <w:t>“</w:t>
      </w:r>
      <w:r>
        <w:rPr>
          <w:rFonts w:ascii="Libre Franklin Light" w:eastAsia="Libre Franklin Light" w:hAnsi="Libre Franklin Light" w:cs="Libre Franklin Light"/>
          <w:color w:val="2854A2"/>
        </w:rPr>
        <w:t>I write because I don’t know what I think until I read what I say.”</w:t>
      </w:r>
    </w:p>
    <w:p w:rsidR="00477EBA" w:rsidRDefault="000335B1" w:rsidP="00C72B4D">
      <w:pPr>
        <w:spacing w:beforeLines="22" w:before="52"/>
        <w:jc w:val="right"/>
        <w:rPr>
          <w:color w:val="959096"/>
          <w:sz w:val="22"/>
          <w:szCs w:val="22"/>
        </w:rPr>
      </w:pPr>
      <w:r>
        <w:rPr>
          <w:color w:val="959096"/>
          <w:sz w:val="22"/>
          <w:szCs w:val="22"/>
        </w:rPr>
        <w:t>Flannery O’Connor.</w:t>
      </w:r>
    </w:p>
    <w:p w:rsidR="00477EBA" w:rsidRDefault="000335B1" w:rsidP="00C72B4D">
      <w:pPr>
        <w:pStyle w:val="Heading2"/>
        <w:spacing w:beforeLines="22" w:before="52"/>
      </w:pPr>
      <w:bookmarkStart w:id="5" w:name="_au3syonlg2li" w:colFirst="0" w:colLast="0"/>
      <w:bookmarkEnd w:id="5"/>
      <w:r>
        <w:t xml:space="preserve">Developing good habits and building confidence as a writer </w:t>
      </w:r>
    </w:p>
    <w:p w:rsidR="00477EBA" w:rsidRDefault="000335B1" w:rsidP="00C72B4D">
      <w:pPr>
        <w:spacing w:beforeLines="22" w:before="52"/>
      </w:pPr>
      <w:r>
        <w:t>You may have never written creatively before, or it may be a long time since you last did so. Many people write every day, but this is often practical and functional writing, such as a shopping list or business report, or something spontaneous and informal, such as an email to a friend.</w:t>
      </w:r>
    </w:p>
    <w:p w:rsidR="00477EBA" w:rsidRDefault="000335B1" w:rsidP="00C72B4D">
      <w:pPr>
        <w:spacing w:beforeLines="22" w:before="52"/>
      </w:pPr>
      <w:r>
        <w:t xml:space="preserve">You may feel nervous about writing creatively; for some people it can feel like an intimate and rather revealing process. However, whilst your writing is unique to you, and inevitably inflected by your own personality and concerns, don’t be too precious about your writing, especially when it’s an early draft, allow yourself to take risks. </w:t>
      </w:r>
    </w:p>
    <w:p w:rsidR="003008B9" w:rsidRDefault="000335B1" w:rsidP="00C72B4D">
      <w:pPr>
        <w:spacing w:beforeLines="22" w:before="52"/>
      </w:pPr>
      <w:r>
        <w:t xml:space="preserve">Writing a little every day can be an effective way to both develop your skills and get over any nerves about writing and is better than having a big splurge once a </w:t>
      </w:r>
      <w:r>
        <w:lastRenderedPageBreak/>
        <w:t>month. A regular writing habit is like exercise - you keep your ‘writing muscle’ (your brain!) supple, and each time you sit down to write you’ll find it easier to begin.</w:t>
      </w:r>
    </w:p>
    <w:p w:rsidR="003008B9" w:rsidRDefault="003008B9" w:rsidP="00C72B4D">
      <w:pPr>
        <w:pStyle w:val="Heading1"/>
        <w:spacing w:beforeLines="22" w:before="52"/>
      </w:pPr>
      <w:r>
        <w:t xml:space="preserve">Writing </w:t>
      </w:r>
      <w:proofErr w:type="gramStart"/>
      <w:r>
        <w:t>As</w:t>
      </w:r>
      <w:proofErr w:type="gramEnd"/>
      <w:r>
        <w:t xml:space="preserve"> Seeing</w:t>
      </w:r>
      <w:r>
        <w:tab/>
      </w:r>
      <w:r>
        <w:tab/>
      </w:r>
      <w:r>
        <w:tab/>
      </w:r>
    </w:p>
    <w:p w:rsidR="003008B9" w:rsidRDefault="003008B9" w:rsidP="00C72B4D">
      <w:pPr>
        <w:spacing w:beforeLines="22" w:before="52" w:after="0"/>
        <w:rPr>
          <w:color w:val="2854A2"/>
        </w:rPr>
      </w:pPr>
      <w:r>
        <w:rPr>
          <w:color w:val="2854A2"/>
        </w:rPr>
        <w:t>“We delight in our sensuous involvement with the materials of language, we long to join words to the world - to close the gap between ourselves and things.”</w:t>
      </w:r>
    </w:p>
    <w:p w:rsidR="003008B9" w:rsidRDefault="003008B9" w:rsidP="00C72B4D">
      <w:pPr>
        <w:spacing w:beforeLines="22" w:before="52" w:after="0"/>
        <w:jc w:val="right"/>
        <w:rPr>
          <w:i/>
        </w:rPr>
      </w:pPr>
    </w:p>
    <w:p w:rsidR="003008B9" w:rsidRDefault="003008B9" w:rsidP="00C72B4D">
      <w:pPr>
        <w:spacing w:beforeLines="22" w:before="52"/>
        <w:jc w:val="right"/>
        <w:rPr>
          <w:color w:val="959096"/>
          <w:sz w:val="22"/>
          <w:szCs w:val="22"/>
        </w:rPr>
      </w:pPr>
      <w:r>
        <w:rPr>
          <w:color w:val="959096"/>
          <w:sz w:val="22"/>
          <w:szCs w:val="22"/>
        </w:rPr>
        <w:t xml:space="preserve">Lynn Hejinian, </w:t>
      </w:r>
      <w:r>
        <w:rPr>
          <w:i/>
          <w:color w:val="959096"/>
          <w:sz w:val="22"/>
          <w:szCs w:val="22"/>
        </w:rPr>
        <w:t>The Rejection of Closure</w:t>
      </w:r>
      <w:r>
        <w:rPr>
          <w:color w:val="959096"/>
          <w:sz w:val="22"/>
          <w:szCs w:val="22"/>
        </w:rPr>
        <w:t xml:space="preserve"> from The Language of Inquiry (University of California Press, 2000).</w:t>
      </w:r>
    </w:p>
    <w:p w:rsidR="00477EBA" w:rsidRDefault="000335B1" w:rsidP="00C72B4D">
      <w:pPr>
        <w:spacing w:beforeLines="22" w:before="52"/>
      </w:pPr>
      <w:bookmarkStart w:id="6" w:name="_4g9osctnkd6l" w:colFirst="0" w:colLast="0"/>
      <w:bookmarkEnd w:id="6"/>
      <w:r>
        <w:t>A good writer is someone with the ability to observe, understand and record an experience accurately, to record it in such a way that the reader has the best possible chance of understanding what it was like.  Even very imaginative writing (such as sci-fi or fantasy) is based on these skills.</w:t>
      </w:r>
    </w:p>
    <w:p w:rsidR="00477EBA" w:rsidRDefault="000335B1" w:rsidP="00C72B4D">
      <w:pPr>
        <w:spacing w:beforeLines="22" w:before="52"/>
      </w:pPr>
      <w:r>
        <w:t xml:space="preserve">A really good writer will also bring something new to their observations; they will look beyond the obvious qualities and avoid predictable or </w:t>
      </w:r>
      <w:r w:rsidR="003008B9">
        <w:t>clichéd</w:t>
      </w:r>
      <w:r>
        <w:t xml:space="preserve"> descriptions.</w:t>
      </w:r>
    </w:p>
    <w:p w:rsidR="00477EBA" w:rsidRDefault="000335B1" w:rsidP="00C72B4D">
      <w:pPr>
        <w:spacing w:beforeLines="22" w:before="52"/>
      </w:pPr>
      <w:r>
        <w:t>Therefore one of the most important skills to develop as a writer is to learn to see clearly and accurately, which is also true of many other creative practices. The problem should not be ‘What shall I write?’ but rather, ‘How can I do justice to the richness of the world around me?’</w:t>
      </w:r>
    </w:p>
    <w:p w:rsidR="00477EBA" w:rsidRDefault="000335B1" w:rsidP="00C72B4D">
      <w:pPr>
        <w:spacing w:beforeLines="22" w:before="52"/>
      </w:pPr>
      <w:r>
        <w:t>Sight is one of the most important senses for a writer, and it’s often the first sense a writer will make use of when beginning to describe a scene, object or location to the reader.</w:t>
      </w:r>
    </w:p>
    <w:p w:rsidR="00477EBA" w:rsidRDefault="000335B1" w:rsidP="00C72B4D">
      <w:pPr>
        <w:spacing w:beforeLines="22" w:before="52"/>
      </w:pPr>
      <w:r>
        <w:t>In this example, you’ll find a great deal of visual imagery:</w:t>
      </w:r>
    </w:p>
    <w:p w:rsidR="00477EBA" w:rsidRDefault="000335B1" w:rsidP="00C72B4D">
      <w:pPr>
        <w:spacing w:beforeLines="22" w:before="52"/>
        <w:rPr>
          <w:color w:val="2854A2"/>
        </w:rPr>
      </w:pPr>
      <w:r>
        <w:rPr>
          <w:color w:val="2854A2"/>
        </w:rPr>
        <w:t xml:space="preserve">“My father’s bed was against the south wall. It always looked rumpled and unmade because he lay on top of it more than he slept within any folds it might have had. Beside it, there was a little brown table. An archaic goose-necked reading light, a battered table radio, a mound of wooden matches, one or two packages of tobacco, a deck of cigarette papers and an overflowing ashtray cluttered its surface. The brown larvae of tobacco shreds and the grey flecks of ash covered both the table and the floor beneath it. The once-varnished surface </w:t>
      </w:r>
      <w:r>
        <w:rPr>
          <w:color w:val="2854A2"/>
        </w:rPr>
        <w:lastRenderedPageBreak/>
        <w:t>of the table was disfigured by numerous black scars and gashes inflicted by the neglected burning cigarettes of many years.”</w:t>
      </w:r>
    </w:p>
    <w:p w:rsidR="00477EBA" w:rsidRDefault="000335B1" w:rsidP="00C72B4D">
      <w:pPr>
        <w:spacing w:beforeLines="22" w:before="52"/>
        <w:jc w:val="right"/>
        <w:rPr>
          <w:color w:val="959096"/>
        </w:rPr>
      </w:pPr>
      <w:r>
        <w:rPr>
          <w:color w:val="959096"/>
        </w:rPr>
        <w:t xml:space="preserve">Alistair MacLeod, </w:t>
      </w:r>
      <w:r>
        <w:rPr>
          <w:i/>
          <w:color w:val="959096"/>
        </w:rPr>
        <w:t>The Boat</w:t>
      </w:r>
      <w:r>
        <w:rPr>
          <w:color w:val="959096"/>
        </w:rPr>
        <w:t xml:space="preserve"> in Island: Collected Stories (2002).</w:t>
      </w:r>
    </w:p>
    <w:p w:rsidR="00477EBA" w:rsidRDefault="000335B1" w:rsidP="00C72B4D">
      <w:pPr>
        <w:spacing w:beforeLines="22" w:before="52"/>
      </w:pPr>
      <w:r>
        <w:t>When you read this description, a very precise scene will start to form in your mind’s eye; although they are using words, the writer is trying to stimulate pictures.</w:t>
      </w:r>
    </w:p>
    <w:p w:rsidR="00477EBA" w:rsidRDefault="000335B1" w:rsidP="00C72B4D">
      <w:pPr>
        <w:pStyle w:val="Heading3"/>
        <w:spacing w:beforeLines="22" w:before="52" w:after="60"/>
        <w:rPr>
          <w:color w:val="CD1719"/>
        </w:rPr>
      </w:pPr>
      <w:bookmarkStart w:id="7" w:name="_g93w9jml4elk" w:colFirst="0" w:colLast="0"/>
      <w:bookmarkEnd w:id="7"/>
      <w:r>
        <w:rPr>
          <w:color w:val="CD1719"/>
        </w:rPr>
        <w:t>Exercise 1: Observe and describe an object</w:t>
      </w:r>
    </w:p>
    <w:p w:rsidR="00477EBA" w:rsidRDefault="000335B1" w:rsidP="00C72B4D">
      <w:pPr>
        <w:widowControl w:val="0"/>
        <w:spacing w:beforeLines="22" w:before="52" w:after="240"/>
      </w:pPr>
      <w:r>
        <w:t xml:space="preserve">Take your notebook (or whatever you choose to write on) and </w:t>
      </w:r>
      <w:r>
        <w:rPr>
          <w:b/>
        </w:rPr>
        <w:t>find an ordinary object to write about.</w:t>
      </w:r>
      <w:r>
        <w:t xml:space="preserve"> This could be anything from a thimble or pebble, to a coffee cup or houseplant.</w:t>
      </w:r>
    </w:p>
    <w:p w:rsidR="00477EBA" w:rsidRDefault="000335B1" w:rsidP="00C72B4D">
      <w:pPr>
        <w:numPr>
          <w:ilvl w:val="0"/>
          <w:numId w:val="23"/>
        </w:numPr>
        <w:spacing w:beforeLines="22" w:before="52" w:after="0"/>
      </w:pPr>
      <w:r>
        <w:t>Without writing anything down, look at your chosen object for at least</w:t>
      </w:r>
      <w:r>
        <w:rPr>
          <w:b/>
        </w:rPr>
        <w:t xml:space="preserve"> five minutes</w:t>
      </w:r>
      <w:r>
        <w:t>. Set a timer for this, as it may feel longer than you think.</w:t>
      </w:r>
    </w:p>
    <w:p w:rsidR="00477EBA" w:rsidRDefault="000335B1" w:rsidP="00C72B4D">
      <w:pPr>
        <w:numPr>
          <w:ilvl w:val="0"/>
          <w:numId w:val="23"/>
        </w:numPr>
        <w:spacing w:beforeLines="22" w:before="52" w:after="0"/>
      </w:pPr>
      <w:r>
        <w:t xml:space="preserve">Then </w:t>
      </w:r>
      <w:r>
        <w:rPr>
          <w:b/>
        </w:rPr>
        <w:t>make a list of all its characteristics and descriptive qualities</w:t>
      </w:r>
      <w:r>
        <w:t>. In other words, write down what you can see in front of you as accurately as you can.</w:t>
      </w:r>
    </w:p>
    <w:p w:rsidR="00477EBA" w:rsidRDefault="000335B1" w:rsidP="00C72B4D">
      <w:pPr>
        <w:numPr>
          <w:ilvl w:val="0"/>
          <w:numId w:val="23"/>
        </w:numPr>
        <w:spacing w:beforeLines="22" w:before="52" w:after="0"/>
      </w:pPr>
      <w:r>
        <w:t xml:space="preserve">Remember to </w:t>
      </w:r>
      <w:r>
        <w:rPr>
          <w:b/>
        </w:rPr>
        <w:t>consider physical qualities</w:t>
      </w:r>
      <w:r>
        <w:t xml:space="preserve"> such as shape, colour, patterning, visible texture, as well as any noticeable flaws or damage.</w:t>
      </w:r>
    </w:p>
    <w:p w:rsidR="00477EBA" w:rsidRDefault="000335B1" w:rsidP="00C72B4D">
      <w:pPr>
        <w:numPr>
          <w:ilvl w:val="0"/>
          <w:numId w:val="23"/>
        </w:numPr>
        <w:spacing w:beforeLines="22" w:before="52" w:after="0"/>
      </w:pPr>
      <w:r>
        <w:rPr>
          <w:b/>
        </w:rPr>
        <w:t>Reflect on this exercise in your Learning Log</w:t>
      </w:r>
      <w:r>
        <w:t>. Do you see your chosen object differently now? Were you surprised by any aspect of the task? Perhaps it was more difficult than you thought, or perhaps you wrote more than you expected?</w:t>
      </w:r>
    </w:p>
    <w:p w:rsidR="00477EBA" w:rsidRDefault="000335B1" w:rsidP="00C72B4D">
      <w:pPr>
        <w:numPr>
          <w:ilvl w:val="0"/>
          <w:numId w:val="23"/>
        </w:numPr>
        <w:spacing w:beforeLines="22" w:before="52" w:after="0"/>
      </w:pPr>
      <w:r>
        <w:t xml:space="preserve">Try </w:t>
      </w:r>
      <w:r>
        <w:rPr>
          <w:b/>
        </w:rPr>
        <w:t>repeating</w:t>
      </w:r>
      <w:r>
        <w:t xml:space="preserve"> the exercise but look for much longer - for ten or fifteen minutes. Julia Bell suggests looking at an object ‘until the act of looking becomes boring, almost unbearable, because it’s only under these conditions that the nature of the object begins to reveal itself. [...] Language begins to flourish, creative associations, solutions, and speculations blossom.’ (Bell, 2020: 118).</w:t>
      </w:r>
    </w:p>
    <w:p w:rsidR="00C72B4D" w:rsidRDefault="00C72B4D" w:rsidP="00C72B4D">
      <w:pPr>
        <w:spacing w:beforeLines="22" w:before="52" w:after="0"/>
      </w:pPr>
    </w:p>
    <w:p w:rsidR="00C72B4D" w:rsidRDefault="00C72B4D" w:rsidP="00C72B4D">
      <w:pPr>
        <w:spacing w:beforeLines="22" w:before="52" w:after="0"/>
      </w:pPr>
    </w:p>
    <w:p w:rsidR="00C72B4D" w:rsidRDefault="00C72B4D" w:rsidP="00C72B4D">
      <w:pPr>
        <w:spacing w:beforeLines="22" w:before="52" w:after="0"/>
      </w:pPr>
    </w:p>
    <w:p w:rsidR="00477EBA" w:rsidRDefault="000335B1" w:rsidP="00C72B4D">
      <w:pPr>
        <w:pStyle w:val="Heading2"/>
        <w:spacing w:beforeLines="22" w:before="52" w:after="0"/>
      </w:pPr>
      <w:bookmarkStart w:id="8" w:name="_sk4dj21yu3fc" w:colFirst="0" w:colLast="0"/>
      <w:bookmarkEnd w:id="8"/>
      <w:r>
        <w:lastRenderedPageBreak/>
        <w:t>Groups of Objects</w:t>
      </w:r>
    </w:p>
    <w:p w:rsidR="00477EBA" w:rsidRDefault="000335B1" w:rsidP="00C72B4D">
      <w:pPr>
        <w:spacing w:beforeLines="22" w:before="52"/>
        <w:rPr>
          <w:color w:val="2854A2"/>
        </w:rPr>
      </w:pPr>
      <w:r>
        <w:rPr>
          <w:color w:val="2854A2"/>
        </w:rPr>
        <w:t>“Adjacency creates a glow of meaning”.</w:t>
      </w:r>
    </w:p>
    <w:p w:rsidR="00477EBA" w:rsidRDefault="000335B1" w:rsidP="00C72B4D">
      <w:pPr>
        <w:spacing w:beforeLines="22" w:before="52"/>
        <w:jc w:val="right"/>
        <w:rPr>
          <w:color w:val="959096"/>
          <w:sz w:val="22"/>
          <w:szCs w:val="22"/>
        </w:rPr>
      </w:pPr>
      <w:r>
        <w:rPr>
          <w:color w:val="959096"/>
          <w:sz w:val="22"/>
          <w:szCs w:val="22"/>
        </w:rPr>
        <w:t xml:space="preserve">Jorie Graham, interviewed in </w:t>
      </w:r>
      <w:r>
        <w:rPr>
          <w:i/>
          <w:color w:val="959096"/>
          <w:sz w:val="22"/>
          <w:szCs w:val="22"/>
        </w:rPr>
        <w:t>The Guardian</w:t>
      </w:r>
      <w:r>
        <w:rPr>
          <w:color w:val="959096"/>
          <w:sz w:val="22"/>
          <w:szCs w:val="22"/>
        </w:rPr>
        <w:t>, 1st Dec 2017.</w:t>
      </w:r>
    </w:p>
    <w:p w:rsidR="00477EBA" w:rsidRDefault="000335B1" w:rsidP="00C72B4D">
      <w:pPr>
        <w:spacing w:beforeLines="22" w:before="52"/>
        <w:rPr>
          <w:b/>
        </w:rPr>
      </w:pPr>
      <w:r>
        <w:t>What do you think the American poet Jorie Graham means by a ‘glow of meaning’? Perhaps it’s something to do with the way that the human brain naturally seeks patterns and connections whenever it is presented with a group of objects. Bringing things together can create new meanings and can even start to generate stories.</w:t>
      </w:r>
    </w:p>
    <w:p w:rsidR="00477EBA" w:rsidRDefault="000335B1" w:rsidP="00C72B4D">
      <w:pPr>
        <w:spacing w:beforeLines="22" w:before="52"/>
      </w:pPr>
      <w:r>
        <w:t xml:space="preserve">Here is an extract from Rabih Alameddine’s novel, </w:t>
      </w:r>
      <w:r>
        <w:rPr>
          <w:i/>
        </w:rPr>
        <w:t xml:space="preserve">An Unnecessary Woman </w:t>
      </w:r>
      <w:r>
        <w:t>(2015). Read it through and think about how the writer is using description of the setting and character in tandem:</w:t>
      </w:r>
    </w:p>
    <w:p w:rsidR="00477EBA" w:rsidRDefault="000335B1" w:rsidP="00C72B4D">
      <w:pPr>
        <w:spacing w:beforeLines="22" w:before="52"/>
        <w:rPr>
          <w:color w:val="2854A2"/>
        </w:rPr>
      </w:pPr>
      <w:r>
        <w:rPr>
          <w:color w:val="2854A2"/>
        </w:rPr>
        <w:t>“That huge, darkly stained oak desk I once longed for now sits comfortably in my reading room, behind it a window letting in early evening darkness, and next to it my overfilled bookcases. When the owner, my boss, died four years ago, his family closed the bookstore, sold the books and inventory for a pittance. I ended up with my desk.</w:t>
      </w:r>
    </w:p>
    <w:p w:rsidR="00477EBA" w:rsidRDefault="000335B1" w:rsidP="00C72B4D">
      <w:pPr>
        <w:spacing w:beforeLines="22" w:before="52"/>
        <w:rPr>
          <w:color w:val="2854A2"/>
        </w:rPr>
      </w:pPr>
      <w:r>
        <w:rPr>
          <w:color w:val="2854A2"/>
        </w:rPr>
        <w:t xml:space="preserve">        </w:t>
      </w:r>
      <w:r>
        <w:rPr>
          <w:color w:val="2854A2"/>
        </w:rPr>
        <w:tab/>
        <w:t>[…]</w:t>
      </w:r>
    </w:p>
    <w:p w:rsidR="00477EBA" w:rsidRDefault="000335B1" w:rsidP="00C72B4D">
      <w:pPr>
        <w:spacing w:beforeLines="22" w:before="52"/>
        <w:rPr>
          <w:color w:val="2854A2"/>
        </w:rPr>
      </w:pPr>
      <w:r>
        <w:rPr>
          <w:color w:val="2854A2"/>
        </w:rPr>
        <w:t>On this oak magnificence I place the new notepad, next to the pencils, next to the pens. I unscrew the primary pen, an old Parker, and inspect the ink. The walnut-shaped inkwell, a fake antique of porcelain and copper, is lushly full. It is always a delicious thrill when I prepare for a new project. I feel at home in my rituals.”</w:t>
      </w:r>
    </w:p>
    <w:p w:rsidR="00477EBA" w:rsidRDefault="000335B1" w:rsidP="00C72B4D">
      <w:pPr>
        <w:spacing w:beforeLines="22" w:before="52"/>
        <w:jc w:val="right"/>
        <w:rPr>
          <w:color w:val="959096"/>
          <w:sz w:val="22"/>
          <w:szCs w:val="22"/>
        </w:rPr>
      </w:pPr>
      <w:r>
        <w:rPr>
          <w:color w:val="959096"/>
          <w:sz w:val="22"/>
          <w:szCs w:val="22"/>
        </w:rPr>
        <w:t xml:space="preserve">Rabih Alameddine, </w:t>
      </w:r>
      <w:r>
        <w:rPr>
          <w:i/>
          <w:color w:val="959096"/>
          <w:sz w:val="22"/>
          <w:szCs w:val="22"/>
        </w:rPr>
        <w:t>An Unnecessary Woman</w:t>
      </w:r>
      <w:r>
        <w:rPr>
          <w:color w:val="959096"/>
          <w:sz w:val="22"/>
          <w:szCs w:val="22"/>
        </w:rPr>
        <w:t xml:space="preserve"> (Corsair, 2015) p.24.</w:t>
      </w:r>
    </w:p>
    <w:p w:rsidR="00477EBA" w:rsidRDefault="000335B1" w:rsidP="00C72B4D">
      <w:pPr>
        <w:spacing w:beforeLines="22" w:before="52"/>
      </w:pPr>
      <w:r>
        <w:t>In the next exercise, you’ll observe and describe a selection of objects grouped together, rather than a single, isolated object. As you do the exercise, think about Jorie Graham’s comment, and whether any meanings are suggested by the grouping of objects. Perhaps they begin to suggest a setting or the beginning of a story. Perhaps they suggest a character - the kind of person who might have these objects or use them for a particular purpose.</w:t>
      </w:r>
    </w:p>
    <w:p w:rsidR="00477EBA" w:rsidRDefault="000335B1" w:rsidP="00C72B4D">
      <w:pPr>
        <w:pStyle w:val="Heading3"/>
        <w:spacing w:beforeLines="22" w:before="52"/>
        <w:rPr>
          <w:color w:val="CD1719"/>
        </w:rPr>
      </w:pPr>
      <w:bookmarkStart w:id="9" w:name="_s6wuw5r4jioa" w:colFirst="0" w:colLast="0"/>
      <w:bookmarkEnd w:id="9"/>
      <w:r>
        <w:rPr>
          <w:color w:val="CD1719"/>
        </w:rPr>
        <w:lastRenderedPageBreak/>
        <w:t>Exercise 2: Observe and describe a group of objects</w:t>
      </w:r>
    </w:p>
    <w:p w:rsidR="00477EBA" w:rsidRDefault="000335B1" w:rsidP="00C72B4D">
      <w:pPr>
        <w:spacing w:beforeLines="22" w:before="52"/>
        <w:rPr>
          <w:b/>
        </w:rPr>
      </w:pPr>
      <w:r>
        <w:rPr>
          <w:b/>
        </w:rPr>
        <w:t>Find or collect a group of objects</w:t>
      </w:r>
      <w:r>
        <w:t xml:space="preserve"> (the kitchen table just after breakfast or your bedside table would work) and </w:t>
      </w:r>
      <w:r>
        <w:rPr>
          <w:b/>
        </w:rPr>
        <w:t>repeat the previous exercise.</w:t>
      </w:r>
    </w:p>
    <w:p w:rsidR="00477EBA" w:rsidRDefault="000335B1" w:rsidP="00C72B4D">
      <w:pPr>
        <w:spacing w:beforeLines="22" w:before="52"/>
      </w:pPr>
      <w:r>
        <w:t>In addition:</w:t>
      </w:r>
    </w:p>
    <w:p w:rsidR="00477EBA" w:rsidRDefault="000335B1" w:rsidP="00C72B4D">
      <w:pPr>
        <w:numPr>
          <w:ilvl w:val="0"/>
          <w:numId w:val="18"/>
        </w:numPr>
        <w:spacing w:beforeLines="22" w:before="52"/>
      </w:pPr>
      <w:r>
        <w:rPr>
          <w:b/>
        </w:rPr>
        <w:t>Think about how the objects work together as a group</w:t>
      </w:r>
      <w:r>
        <w:t xml:space="preserve"> - is it a coherent group, or are there surprising juxtapositions? How does this affect your observations?</w:t>
      </w:r>
    </w:p>
    <w:p w:rsidR="00477EBA" w:rsidRDefault="000335B1" w:rsidP="00C72B4D">
      <w:pPr>
        <w:numPr>
          <w:ilvl w:val="0"/>
          <w:numId w:val="18"/>
        </w:numPr>
        <w:spacing w:beforeLines="22" w:before="52"/>
      </w:pPr>
      <w:r>
        <w:rPr>
          <w:b/>
        </w:rPr>
        <w:t>Reflect in your Learning Log</w:t>
      </w:r>
      <w:r>
        <w:t xml:space="preserve"> on your experience of this exercise. If the objects are working on your imagination, and perhaps a situation or a character are starting to develop, jot down your thoughts and keep writing for as long as you want to. Perhaps the beginnings of a story is even starting to emerge.</w:t>
      </w:r>
    </w:p>
    <w:p w:rsidR="00477EBA" w:rsidRDefault="000335B1" w:rsidP="00C72B4D">
      <w:pPr>
        <w:pStyle w:val="Heading2"/>
        <w:spacing w:beforeLines="22" w:before="52"/>
      </w:pPr>
      <w:bookmarkStart w:id="10" w:name="_gy6zt6ysm0xe" w:colFirst="0" w:colLast="0"/>
      <w:bookmarkEnd w:id="10"/>
      <w:r>
        <w:t>Creative Descriptions</w:t>
      </w:r>
    </w:p>
    <w:p w:rsidR="00477EBA" w:rsidRDefault="000335B1" w:rsidP="00C72B4D">
      <w:pPr>
        <w:spacing w:beforeLines="22" w:before="52"/>
      </w:pPr>
      <w:r>
        <w:t>So far you’ve been writing straightforward visual descriptions and your prose might seem rather flat or list-like. In the next exercise, let your imagination off its leash, and start to go beyond what you can see in front of you.</w:t>
      </w:r>
    </w:p>
    <w:p w:rsidR="00477EBA" w:rsidRDefault="000335B1" w:rsidP="00C72B4D">
      <w:pPr>
        <w:pStyle w:val="Heading3"/>
        <w:spacing w:beforeLines="22" w:before="52"/>
        <w:rPr>
          <w:color w:val="CD1719"/>
        </w:rPr>
      </w:pPr>
      <w:bookmarkStart w:id="11" w:name="_wt2x0efems6k" w:colFirst="0" w:colLast="0"/>
      <w:bookmarkEnd w:id="11"/>
      <w:r>
        <w:rPr>
          <w:color w:val="CD1719"/>
        </w:rPr>
        <w:t>Exercise 3: Describing with your imagination</w:t>
      </w:r>
    </w:p>
    <w:p w:rsidR="00477EBA" w:rsidRDefault="000335B1" w:rsidP="00C72B4D">
      <w:pPr>
        <w:numPr>
          <w:ilvl w:val="0"/>
          <w:numId w:val="15"/>
        </w:numPr>
        <w:spacing w:beforeLines="22" w:before="52" w:after="0"/>
      </w:pPr>
      <w:r>
        <w:rPr>
          <w:b/>
        </w:rPr>
        <w:t>Choose another object</w:t>
      </w:r>
      <w:r>
        <w:t xml:space="preserve"> and, as before, </w:t>
      </w:r>
      <w:r>
        <w:rPr>
          <w:b/>
        </w:rPr>
        <w:t>look at it for five minutes</w:t>
      </w:r>
      <w:r>
        <w:t xml:space="preserve"> before starting to write. This time, feel free to listen to, smell, touch or taste (if it’s safe to do so!) your chosen object.</w:t>
      </w:r>
    </w:p>
    <w:p w:rsidR="00477EBA" w:rsidRDefault="000335B1" w:rsidP="00C72B4D">
      <w:pPr>
        <w:numPr>
          <w:ilvl w:val="0"/>
          <w:numId w:val="15"/>
        </w:numPr>
        <w:spacing w:beforeLines="22" w:before="52" w:after="0"/>
      </w:pPr>
      <w:r>
        <w:t xml:space="preserve">Now start writing </w:t>
      </w:r>
      <w:r>
        <w:rPr>
          <w:b/>
        </w:rPr>
        <w:t>a list of your observations</w:t>
      </w:r>
      <w:r>
        <w:t xml:space="preserve"> but this time don’t be afraid to be bold and use words that might at first thought not seem appropriate. </w:t>
      </w:r>
    </w:p>
    <w:p w:rsidR="00477EBA" w:rsidRDefault="000335B1" w:rsidP="00C72B4D">
      <w:pPr>
        <w:spacing w:beforeLines="22" w:before="52" w:after="0"/>
        <w:ind w:left="720"/>
      </w:pPr>
      <w:r>
        <w:t xml:space="preserve">For instance, if your object is a jar of marmalade, you might write: clear glass, printed label, orange colour, screw top lying on the table, sticky inside. </w:t>
      </w:r>
    </w:p>
    <w:p w:rsidR="00477EBA" w:rsidRDefault="000335B1" w:rsidP="00C72B4D">
      <w:pPr>
        <w:spacing w:beforeLines="22" w:before="52" w:after="0"/>
        <w:ind w:left="720"/>
      </w:pPr>
      <w:r>
        <w:t xml:space="preserve">But how about: tiger-striped, tacky like glue, bubbling jelly, open-mouthed welcome-mouthed, crystal tangerine contents, marmalade like a bubble-filled glass paperweight. </w:t>
      </w:r>
    </w:p>
    <w:p w:rsidR="00477EBA" w:rsidRDefault="000335B1" w:rsidP="00C72B4D">
      <w:pPr>
        <w:numPr>
          <w:ilvl w:val="0"/>
          <w:numId w:val="15"/>
        </w:numPr>
        <w:spacing w:beforeLines="22" w:before="52" w:after="0"/>
      </w:pPr>
      <w:r>
        <w:rPr>
          <w:b/>
        </w:rPr>
        <w:lastRenderedPageBreak/>
        <w:t>Describe your chosen object</w:t>
      </w:r>
      <w:r>
        <w:t xml:space="preserve"> in as many unexpected and imaginative ways as you can. Don’t self-censor - it doesn’t matter how far-fetched you allow yourself to become.</w:t>
      </w:r>
    </w:p>
    <w:p w:rsidR="00477EBA" w:rsidRDefault="000335B1" w:rsidP="00C72B4D">
      <w:pPr>
        <w:numPr>
          <w:ilvl w:val="0"/>
          <w:numId w:val="15"/>
        </w:numPr>
        <w:spacing w:beforeLines="22" w:before="52" w:after="0"/>
      </w:pPr>
      <w:r>
        <w:rPr>
          <w:b/>
        </w:rPr>
        <w:t>Reflect in your Learning Log</w:t>
      </w:r>
      <w:r>
        <w:t xml:space="preserve"> on this exercise - do you see your chosen object in a new way?</w:t>
      </w:r>
    </w:p>
    <w:p w:rsidR="00477EBA" w:rsidRDefault="000335B1" w:rsidP="00C72B4D">
      <w:pPr>
        <w:pStyle w:val="Heading3"/>
        <w:spacing w:beforeLines="22" w:before="52"/>
        <w:rPr>
          <w:color w:val="CD1719"/>
        </w:rPr>
      </w:pPr>
      <w:bookmarkStart w:id="12" w:name="_6gydrp6k6zi1" w:colFirst="0" w:colLast="0"/>
      <w:bookmarkEnd w:id="12"/>
      <w:r>
        <w:rPr>
          <w:color w:val="CD1719"/>
        </w:rPr>
        <w:t>Research Task 1: Objects in the writing of others</w:t>
      </w:r>
    </w:p>
    <w:p w:rsidR="00477EBA" w:rsidRDefault="000335B1" w:rsidP="00C72B4D">
      <w:pPr>
        <w:spacing w:beforeLines="22" w:before="52"/>
      </w:pPr>
      <w:r>
        <w:t xml:space="preserve">Now that you’ve had a go at observing and describing objects, </w:t>
      </w:r>
      <w:r>
        <w:rPr>
          <w:b/>
        </w:rPr>
        <w:t>find examples in the works of other writers</w:t>
      </w:r>
      <w:r>
        <w:t xml:space="preserve"> that you can take inspiration from. How have these writers used sensory details (drawing on any or all of the five senses) to evoke the object in the reader’s mind? Is their writing effective in your opinion?</w:t>
      </w:r>
    </w:p>
    <w:p w:rsidR="00477EBA" w:rsidRPr="003008B9" w:rsidRDefault="000335B1" w:rsidP="00C72B4D">
      <w:pPr>
        <w:spacing w:beforeLines="22" w:before="52"/>
        <w:rPr>
          <w:b/>
        </w:rPr>
      </w:pPr>
      <w:r>
        <w:rPr>
          <w:b/>
        </w:rPr>
        <w:t>Use your Learning Log to document and reflect on your examples.</w:t>
      </w:r>
      <w:bookmarkStart w:id="13" w:name="_qxpjiwnidgww" w:colFirst="0" w:colLast="0"/>
      <w:bookmarkEnd w:id="13"/>
    </w:p>
    <w:p w:rsidR="00477EBA" w:rsidRDefault="000335B1" w:rsidP="00C72B4D">
      <w:pPr>
        <w:pStyle w:val="Heading3"/>
        <w:spacing w:beforeLines="22" w:before="52"/>
        <w:rPr>
          <w:color w:val="CD1719"/>
        </w:rPr>
      </w:pPr>
      <w:bookmarkStart w:id="14" w:name="_uvtzazcfk7ky" w:colFirst="0" w:colLast="0"/>
      <w:bookmarkEnd w:id="14"/>
      <w:r>
        <w:rPr>
          <w:color w:val="CD1719"/>
        </w:rPr>
        <w:t>Exercise 4: Seeing things anew</w:t>
      </w:r>
    </w:p>
    <w:p w:rsidR="00477EBA" w:rsidRDefault="000335B1" w:rsidP="00C72B4D">
      <w:pPr>
        <w:spacing w:beforeLines="22" w:before="52"/>
        <w:rPr>
          <w:i/>
        </w:rPr>
      </w:pPr>
      <w:r>
        <w:t xml:space="preserve">Richard Dawkins has a phrase, ‘the anaesthetic of familiarity’, and this sums up something we’ve probably all experienced - the way we stop really </w:t>
      </w:r>
      <w:r>
        <w:rPr>
          <w:i/>
        </w:rPr>
        <w:t xml:space="preserve">looking </w:t>
      </w:r>
      <w:r>
        <w:t>at anything that is familiar to us.</w:t>
      </w:r>
    </w:p>
    <w:p w:rsidR="00477EBA" w:rsidRDefault="000335B1" w:rsidP="00C72B4D">
      <w:pPr>
        <w:spacing w:beforeLines="22" w:before="52"/>
      </w:pPr>
      <w:r>
        <w:t xml:space="preserve">In Nan Shepherd’s seminal work about walking in the Cairngorms, </w:t>
      </w:r>
      <w:r>
        <w:rPr>
          <w:i/>
        </w:rPr>
        <w:t>The Living Mountain</w:t>
      </w:r>
      <w:r>
        <w:t>, she suggests that one way of seeing the world from a new perspective is to literally change your physical position:</w:t>
      </w:r>
    </w:p>
    <w:p w:rsidR="00477EBA" w:rsidRDefault="000335B1" w:rsidP="00C72B4D">
      <w:pPr>
        <w:widowControl w:val="0"/>
        <w:spacing w:beforeLines="22" w:before="52"/>
        <w:rPr>
          <w:color w:val="2854A2"/>
        </w:rPr>
      </w:pPr>
      <w:r>
        <w:rPr>
          <w:color w:val="2854A2"/>
        </w:rPr>
        <w:t>“By so simple a matter, too, as altering the position of one’s head, a different kind of world may be made to appear. Lay the head down, or better still, face away from what you look at, and bend with straddled legs till you see your world upside down. How new it has become!”</w:t>
      </w:r>
    </w:p>
    <w:p w:rsidR="00477EBA" w:rsidRDefault="000335B1" w:rsidP="00C72B4D">
      <w:pPr>
        <w:spacing w:beforeLines="22" w:before="52"/>
        <w:jc w:val="right"/>
        <w:rPr>
          <w:color w:val="959096"/>
          <w:sz w:val="22"/>
          <w:szCs w:val="22"/>
        </w:rPr>
      </w:pPr>
      <w:r>
        <w:rPr>
          <w:color w:val="959096"/>
          <w:sz w:val="22"/>
          <w:szCs w:val="22"/>
        </w:rPr>
        <w:t xml:space="preserve">Nan Shepherd, </w:t>
      </w:r>
      <w:r>
        <w:rPr>
          <w:i/>
          <w:color w:val="959096"/>
          <w:sz w:val="22"/>
          <w:szCs w:val="22"/>
        </w:rPr>
        <w:t>The Living Mountain</w:t>
      </w:r>
      <w:r>
        <w:rPr>
          <w:color w:val="959096"/>
          <w:sz w:val="22"/>
          <w:szCs w:val="22"/>
        </w:rPr>
        <w:t>.</w:t>
      </w:r>
    </w:p>
    <w:p w:rsidR="00477EBA" w:rsidRDefault="000335B1" w:rsidP="00C72B4D">
      <w:pPr>
        <w:widowControl w:val="0"/>
        <w:numPr>
          <w:ilvl w:val="0"/>
          <w:numId w:val="22"/>
        </w:numPr>
        <w:pBdr>
          <w:top w:val="nil"/>
          <w:left w:val="nil"/>
          <w:bottom w:val="nil"/>
          <w:right w:val="nil"/>
          <w:between w:val="nil"/>
        </w:pBdr>
        <w:spacing w:beforeLines="22" w:before="52" w:after="0" w:line="276" w:lineRule="auto"/>
      </w:pPr>
      <w:r>
        <w:rPr>
          <w:b/>
        </w:rPr>
        <w:t>Experiment</w:t>
      </w:r>
      <w:r>
        <w:t xml:space="preserve"> with seeing your familiar surroundings from different perspectives. You could do this is any number of ways - for example:</w:t>
      </w:r>
    </w:p>
    <w:p w:rsidR="00477EBA" w:rsidRDefault="000335B1" w:rsidP="00C72B4D">
      <w:pPr>
        <w:widowControl w:val="0"/>
        <w:numPr>
          <w:ilvl w:val="1"/>
          <w:numId w:val="22"/>
        </w:numPr>
        <w:pBdr>
          <w:top w:val="nil"/>
          <w:left w:val="nil"/>
          <w:bottom w:val="nil"/>
          <w:right w:val="nil"/>
          <w:between w:val="nil"/>
        </w:pBdr>
        <w:spacing w:beforeLines="22" w:before="52" w:after="0" w:line="276" w:lineRule="auto"/>
      </w:pPr>
      <w:r>
        <w:t>Sit somewhere in your home that you don’t usually sit (the stairs, the bathroom floor, in front of the front door).</w:t>
      </w:r>
    </w:p>
    <w:p w:rsidR="00477EBA" w:rsidRDefault="000335B1" w:rsidP="00C72B4D">
      <w:pPr>
        <w:widowControl w:val="0"/>
        <w:numPr>
          <w:ilvl w:val="1"/>
          <w:numId w:val="22"/>
        </w:numPr>
        <w:pBdr>
          <w:top w:val="nil"/>
          <w:left w:val="nil"/>
          <w:bottom w:val="nil"/>
          <w:right w:val="nil"/>
          <w:between w:val="nil"/>
        </w:pBdr>
        <w:spacing w:beforeLines="22" w:before="52" w:after="0" w:line="276" w:lineRule="auto"/>
      </w:pPr>
      <w:r>
        <w:t>Lie down in a nearby park or woodland and gaze up at the sky and tree canopy.</w:t>
      </w:r>
    </w:p>
    <w:p w:rsidR="00477EBA" w:rsidRDefault="000335B1" w:rsidP="00C72B4D">
      <w:pPr>
        <w:widowControl w:val="0"/>
        <w:numPr>
          <w:ilvl w:val="1"/>
          <w:numId w:val="22"/>
        </w:numPr>
        <w:pBdr>
          <w:top w:val="nil"/>
          <w:left w:val="nil"/>
          <w:bottom w:val="nil"/>
          <w:right w:val="nil"/>
          <w:between w:val="nil"/>
        </w:pBdr>
        <w:spacing w:beforeLines="22" w:before="52" w:after="0" w:line="276" w:lineRule="auto"/>
      </w:pPr>
      <w:r>
        <w:t xml:space="preserve">Look at your bedroom through your legs, as Nan Shepherd </w:t>
      </w:r>
      <w:r>
        <w:lastRenderedPageBreak/>
        <w:t>suggests.</w:t>
      </w:r>
    </w:p>
    <w:p w:rsidR="00477EBA" w:rsidRDefault="000335B1" w:rsidP="00C72B4D">
      <w:pPr>
        <w:widowControl w:val="0"/>
        <w:numPr>
          <w:ilvl w:val="1"/>
          <w:numId w:val="22"/>
        </w:numPr>
        <w:pBdr>
          <w:top w:val="nil"/>
          <w:left w:val="nil"/>
          <w:bottom w:val="nil"/>
          <w:right w:val="nil"/>
          <w:between w:val="nil"/>
        </w:pBdr>
        <w:spacing w:beforeLines="22" w:before="52" w:after="0" w:line="276" w:lineRule="auto"/>
      </w:pPr>
      <w:r>
        <w:t>Use a handheld mirror and look at your surroundings in its reflection.</w:t>
      </w:r>
    </w:p>
    <w:p w:rsidR="003008B9" w:rsidRDefault="000335B1" w:rsidP="00C72B4D">
      <w:pPr>
        <w:widowControl w:val="0"/>
        <w:numPr>
          <w:ilvl w:val="0"/>
          <w:numId w:val="14"/>
        </w:numPr>
        <w:pBdr>
          <w:top w:val="nil"/>
          <w:left w:val="nil"/>
          <w:bottom w:val="nil"/>
          <w:right w:val="nil"/>
          <w:between w:val="nil"/>
        </w:pBdr>
        <w:spacing w:beforeLines="22" w:before="52" w:after="0" w:line="276" w:lineRule="auto"/>
      </w:pPr>
      <w:r>
        <w:rPr>
          <w:b/>
        </w:rPr>
        <w:t>Make notes on your new perspective</w:t>
      </w:r>
      <w:r>
        <w:t xml:space="preserve"> - does it change anything for you? How might you have suffered from the ‘the anaesthetic of familiarity’ with your own surroundings?</w:t>
      </w:r>
      <w:bookmarkStart w:id="15" w:name="_lajbidfiggsp" w:colFirst="0" w:colLast="0"/>
      <w:bookmarkEnd w:id="15"/>
    </w:p>
    <w:p w:rsidR="00477EBA" w:rsidRDefault="000335B1" w:rsidP="00C72B4D">
      <w:pPr>
        <w:pStyle w:val="Heading1"/>
        <w:spacing w:beforeLines="22" w:before="52"/>
      </w:pPr>
      <w:bookmarkStart w:id="16" w:name="_7f63xbxn09d8" w:colFirst="0" w:colLast="0"/>
      <w:bookmarkEnd w:id="16"/>
      <w:r>
        <w:t>Observing without sight</w:t>
      </w:r>
    </w:p>
    <w:p w:rsidR="00477EBA" w:rsidRDefault="000335B1" w:rsidP="00C72B4D">
      <w:pPr>
        <w:pStyle w:val="Heading2"/>
        <w:spacing w:beforeLines="22" w:before="52"/>
      </w:pPr>
      <w:bookmarkStart w:id="17" w:name="_am6ah1eew78h" w:colFirst="0" w:colLast="0"/>
      <w:bookmarkEnd w:id="17"/>
      <w:r>
        <w:t>Hearing</w:t>
      </w:r>
    </w:p>
    <w:p w:rsidR="00477EBA" w:rsidRDefault="000335B1" w:rsidP="00C72B4D">
      <w:pPr>
        <w:spacing w:beforeLines="22" w:before="52"/>
      </w:pPr>
      <w:r>
        <w:t>The sense of sight is the most dominant sense for many people, so the best way to really appreciate the other senses can be to temporarily shut off the faculty of sight. In the next exercise you’ll be asked to listen whilst closing your eyes or sitting in the dark - ensure that it is safe to do so before you begin.</w:t>
      </w:r>
    </w:p>
    <w:p w:rsidR="00477EBA" w:rsidRDefault="000335B1" w:rsidP="00C72B4D">
      <w:pPr>
        <w:pStyle w:val="Heading3"/>
        <w:spacing w:beforeLines="22" w:before="52"/>
        <w:rPr>
          <w:color w:val="CD1719"/>
        </w:rPr>
      </w:pPr>
      <w:bookmarkStart w:id="18" w:name="_ke0iztquge6u" w:colFirst="0" w:colLast="0"/>
      <w:bookmarkEnd w:id="18"/>
      <w:r>
        <w:rPr>
          <w:color w:val="CD1719"/>
        </w:rPr>
        <w:t>Exercise 5: Listening in the dark</w:t>
      </w:r>
    </w:p>
    <w:p w:rsidR="00477EBA" w:rsidRDefault="000335B1" w:rsidP="00C72B4D">
      <w:pPr>
        <w:numPr>
          <w:ilvl w:val="0"/>
          <w:numId w:val="19"/>
        </w:numPr>
        <w:spacing w:beforeLines="22" w:before="52"/>
      </w:pPr>
      <w:r>
        <w:t>Sit in the house at night with the lights off and wait.</w:t>
      </w:r>
      <w:r>
        <w:rPr>
          <w:b/>
        </w:rPr>
        <w:t xml:space="preserve"> Concentrate on what you can hear.</w:t>
      </w:r>
      <w:r>
        <w:t xml:space="preserve"> As time passes, sounds may change - some noises will come and go. The longer you listen for, the more attuned you will become to sounds you usually filter out - the hum of the fridge perhaps, your own blood thumping in your ears, or the air passing in and out of your nose. </w:t>
      </w:r>
    </w:p>
    <w:p w:rsidR="00477EBA" w:rsidRDefault="000335B1" w:rsidP="00C72B4D">
      <w:pPr>
        <w:numPr>
          <w:ilvl w:val="0"/>
          <w:numId w:val="19"/>
        </w:numPr>
        <w:spacing w:beforeLines="22" w:before="52"/>
      </w:pPr>
      <w:r>
        <w:rPr>
          <w:b/>
        </w:rPr>
        <w:t>After ten minutes, put the light on again</w:t>
      </w:r>
      <w:r>
        <w:t>, and allow yourself to get used to the light. Now make some notes about what you heard. Were there noises that surprised you? Do you still notice them now that your sight is restored?</w:t>
      </w:r>
    </w:p>
    <w:p w:rsidR="00477EBA" w:rsidRDefault="000335B1" w:rsidP="00C72B4D">
      <w:pPr>
        <w:spacing w:beforeLines="22" w:before="52"/>
      </w:pPr>
      <w:r>
        <w:t>The late composer and activist Pauline Oliveros practised something she called ‘deep listening’. For Oliveros, this was a form of political resistance, a bodily act that attuned her entire body to the sounds around her, a way of pausing and gathering meaning, prior to action. She suggested listener-participants ‘walk so silently the bottom of your feet become ears.’</w:t>
      </w:r>
    </w:p>
    <w:p w:rsidR="00477EBA" w:rsidRDefault="000335B1" w:rsidP="00C72B4D">
      <w:pPr>
        <w:pStyle w:val="Heading3"/>
        <w:spacing w:beforeLines="22" w:before="52"/>
        <w:rPr>
          <w:color w:val="CD1719"/>
        </w:rPr>
      </w:pPr>
      <w:bookmarkStart w:id="19" w:name="_15qshxbo9n7b" w:colFirst="0" w:colLast="0"/>
      <w:bookmarkEnd w:id="19"/>
      <w:r>
        <w:rPr>
          <w:color w:val="CD1719"/>
        </w:rPr>
        <w:t>Exercise 6: Deep listening</w:t>
      </w:r>
    </w:p>
    <w:p w:rsidR="00477EBA" w:rsidRDefault="000335B1" w:rsidP="00C72B4D">
      <w:pPr>
        <w:spacing w:beforeLines="22" w:before="52"/>
      </w:pPr>
      <w:r>
        <w:t xml:space="preserve">In </w:t>
      </w:r>
      <w:r>
        <w:rPr>
          <w:i/>
        </w:rPr>
        <w:t>Homing</w:t>
      </w:r>
      <w:r>
        <w:t>, the artists Dalziel + Scullion suggest a technique for listening known as ‘Ears of the Deer’:</w:t>
      </w:r>
    </w:p>
    <w:p w:rsidR="00477EBA" w:rsidRDefault="000335B1" w:rsidP="00C72B4D">
      <w:pPr>
        <w:widowControl w:val="0"/>
        <w:spacing w:beforeLines="22" w:before="52"/>
        <w:rPr>
          <w:color w:val="2854A2"/>
        </w:rPr>
      </w:pPr>
      <w:r>
        <w:rPr>
          <w:color w:val="2854A2"/>
        </w:rPr>
        <w:lastRenderedPageBreak/>
        <w:t>“This is like expanding our own human ears to hear more acutely, in a focused direction, as a deer would. Attune your ears by cupping your hands behind them to listen “better” to sounds; practise listening at various distances to improve your own sense of hearing, whether in the woods, in the city or even in your own house.”</w:t>
      </w:r>
    </w:p>
    <w:p w:rsidR="00477EBA" w:rsidRPr="003008B9" w:rsidRDefault="000335B1" w:rsidP="00C72B4D">
      <w:pPr>
        <w:spacing w:beforeLines="22" w:before="52"/>
        <w:jc w:val="right"/>
        <w:rPr>
          <w:color w:val="959096"/>
          <w:sz w:val="22"/>
          <w:szCs w:val="22"/>
        </w:rPr>
      </w:pPr>
      <w:r>
        <w:rPr>
          <w:color w:val="959096"/>
          <w:sz w:val="22"/>
          <w:szCs w:val="22"/>
        </w:rPr>
        <w:t xml:space="preserve">Dalziel + Scullion, </w:t>
      </w:r>
      <w:r>
        <w:rPr>
          <w:i/>
          <w:color w:val="959096"/>
          <w:sz w:val="22"/>
          <w:szCs w:val="22"/>
        </w:rPr>
        <w:t>Homing</w:t>
      </w:r>
      <w:r>
        <w:rPr>
          <w:color w:val="959096"/>
          <w:sz w:val="22"/>
          <w:szCs w:val="22"/>
        </w:rPr>
        <w:t xml:space="preserve"> (North Light Arts) p.35.</w:t>
      </w:r>
    </w:p>
    <w:p w:rsidR="00477EBA" w:rsidRDefault="000335B1" w:rsidP="00C72B4D">
      <w:pPr>
        <w:numPr>
          <w:ilvl w:val="0"/>
          <w:numId w:val="12"/>
        </w:numPr>
        <w:spacing w:beforeLines="22" w:before="52"/>
      </w:pPr>
      <w:r>
        <w:rPr>
          <w:b/>
        </w:rPr>
        <w:t>Choose a location</w:t>
      </w:r>
      <w:r>
        <w:t xml:space="preserve"> in which to practise the ‘Deer of the Ears’ method. Somewhere near running water, trees or birds can be particularly effective, but more urban or domestic environments are also interesting for this experiment.</w:t>
      </w:r>
    </w:p>
    <w:p w:rsidR="00477EBA" w:rsidRDefault="000335B1" w:rsidP="00C72B4D">
      <w:pPr>
        <w:numPr>
          <w:ilvl w:val="0"/>
          <w:numId w:val="12"/>
        </w:numPr>
        <w:spacing w:beforeLines="22" w:before="52" w:after="0"/>
      </w:pPr>
      <w:r>
        <w:t xml:space="preserve">First of all, </w:t>
      </w:r>
      <w:r>
        <w:rPr>
          <w:b/>
        </w:rPr>
        <w:t>listen</w:t>
      </w:r>
      <w:r>
        <w:t xml:space="preserve"> for a few minutes </w:t>
      </w:r>
      <w:r>
        <w:rPr>
          <w:b/>
        </w:rPr>
        <w:t xml:space="preserve">without </w:t>
      </w:r>
      <w:r>
        <w:t xml:space="preserve">cupping your ears, and </w:t>
      </w:r>
      <w:r>
        <w:rPr>
          <w:b/>
        </w:rPr>
        <w:t>record everything you can hear.</w:t>
      </w:r>
    </w:p>
    <w:p w:rsidR="00477EBA" w:rsidRDefault="000335B1" w:rsidP="00C72B4D">
      <w:pPr>
        <w:numPr>
          <w:ilvl w:val="0"/>
          <w:numId w:val="12"/>
        </w:numPr>
        <w:spacing w:beforeLines="22" w:before="52" w:after="0"/>
      </w:pPr>
      <w:r>
        <w:t xml:space="preserve">Then </w:t>
      </w:r>
      <w:r>
        <w:rPr>
          <w:b/>
        </w:rPr>
        <w:t>cup your ears and concentrate on the difference</w:t>
      </w:r>
      <w:r>
        <w:t>. As well as some sounds being louder, are there any sounds you can hear now, that you couldn’t hear without cupping your ears?</w:t>
      </w:r>
    </w:p>
    <w:p w:rsidR="00477EBA" w:rsidRDefault="000335B1" w:rsidP="00C72B4D">
      <w:pPr>
        <w:numPr>
          <w:ilvl w:val="0"/>
          <w:numId w:val="12"/>
        </w:numPr>
        <w:spacing w:beforeLines="22" w:before="52"/>
      </w:pPr>
      <w:r>
        <w:rPr>
          <w:b/>
        </w:rPr>
        <w:t>Make some notes</w:t>
      </w:r>
      <w:r>
        <w:t xml:space="preserve"> in your notebook reflecting on your findings.</w:t>
      </w:r>
    </w:p>
    <w:p w:rsidR="00477EBA" w:rsidRDefault="000335B1" w:rsidP="00C72B4D">
      <w:pPr>
        <w:pStyle w:val="Heading2"/>
        <w:spacing w:beforeLines="22" w:before="52"/>
      </w:pPr>
      <w:bookmarkStart w:id="20" w:name="_rmuqdyjipdav" w:colFirst="0" w:colLast="0"/>
      <w:bookmarkEnd w:id="20"/>
      <w:r>
        <w:t>The Non-Human Point of View</w:t>
      </w:r>
    </w:p>
    <w:p w:rsidR="00477EBA" w:rsidRDefault="000335B1" w:rsidP="00C72B4D">
      <w:pPr>
        <w:spacing w:beforeLines="22" w:before="52"/>
      </w:pPr>
      <w:r>
        <w:t xml:space="preserve">The ‘Ears of the Deer’ exercise may have prompted you to think about how other creatures perceive their environment, given that their bodies and senses can be very different from our own. </w:t>
      </w:r>
    </w:p>
    <w:p w:rsidR="00477EBA" w:rsidRDefault="000335B1" w:rsidP="00C72B4D">
      <w:pPr>
        <w:spacing w:beforeLines="22" w:before="52"/>
      </w:pPr>
      <w:r>
        <w:t>As human beings, we perceive the world through our senses in a very specific way. Our brains process the information we receive and often we forget that our way of perceiving our surroundings is quite different from those of other creatures.</w:t>
      </w:r>
    </w:p>
    <w:p w:rsidR="00477EBA" w:rsidRDefault="000335B1" w:rsidP="00C72B4D">
      <w:pPr>
        <w:spacing w:beforeLines="22" w:before="52"/>
      </w:pPr>
      <w:r>
        <w:t>For a dog, the sense of smell is pre-eminent, but for a peregrine it’s sight that matters most (but it’s quite different from human vision). Sharks can detect electricity with their skin, whereas whales use their entire bodies like an ear and can hear other whales dozens of miles away.</w:t>
      </w:r>
    </w:p>
    <w:p w:rsidR="00477EBA" w:rsidRDefault="000335B1" w:rsidP="00C72B4D">
      <w:pPr>
        <w:spacing w:beforeLines="22" w:before="52"/>
      </w:pPr>
      <w:r>
        <w:t xml:space="preserve">In the next exercise, you’ll be asked to experiment with a very different perspective. </w:t>
      </w:r>
    </w:p>
    <w:p w:rsidR="00477EBA" w:rsidRDefault="000335B1" w:rsidP="00C72B4D">
      <w:pPr>
        <w:pStyle w:val="Heading3"/>
        <w:spacing w:beforeLines="22" w:before="52"/>
        <w:rPr>
          <w:color w:val="CD1719"/>
        </w:rPr>
      </w:pPr>
      <w:bookmarkStart w:id="21" w:name="_sg8hdrvnu3nz" w:colFirst="0" w:colLast="0"/>
      <w:bookmarkEnd w:id="21"/>
      <w:r>
        <w:rPr>
          <w:color w:val="CD1719"/>
        </w:rPr>
        <w:lastRenderedPageBreak/>
        <w:t>Exercise 7: Perceiving as a non-human</w:t>
      </w:r>
    </w:p>
    <w:p w:rsidR="00477EBA" w:rsidRDefault="000335B1" w:rsidP="00C72B4D">
      <w:pPr>
        <w:spacing w:beforeLines="22" w:before="52"/>
      </w:pPr>
      <w:r>
        <w:rPr>
          <w:b/>
        </w:rPr>
        <w:t xml:space="preserve">Choose an animal </w:t>
      </w:r>
      <w:r>
        <w:t>and start to think about the way they perceive the world, especially in terms of how this differs from the human point of view. It might be a creature you have some familiarity with – a pet or bird, for example – but feel free to choose a non-mammal, such as an insect or an amoeba.</w:t>
      </w:r>
    </w:p>
    <w:p w:rsidR="00477EBA" w:rsidRDefault="000335B1" w:rsidP="00C72B4D">
      <w:pPr>
        <w:spacing w:beforeLines="22" w:before="52" w:after="0"/>
      </w:pPr>
      <w:r>
        <w:t>What senses are the most important for the way this animal gets information about their environment? Do some research and learn a little about the physiology of your chosen animal.</w:t>
      </w:r>
    </w:p>
    <w:p w:rsidR="00477EBA" w:rsidRDefault="000335B1" w:rsidP="00C72B4D">
      <w:pPr>
        <w:spacing w:beforeLines="22" w:before="52"/>
      </w:pPr>
      <w:r>
        <w:rPr>
          <w:b/>
        </w:rPr>
        <w:t>Write a short piece (max 500 words) in first person</w:t>
      </w:r>
      <w:r>
        <w:t>, as if you were your chosen animal and describe yourself moving around in your environment. Perhaps you feel silly doing this, but writing is all about imagination and empathy, and this is a powerful leap into the psyche of another being.</w:t>
      </w:r>
    </w:p>
    <w:p w:rsidR="00477EBA" w:rsidRDefault="000335B1" w:rsidP="00C72B4D">
      <w:pPr>
        <w:pStyle w:val="Heading2"/>
        <w:spacing w:beforeLines="22" w:before="52"/>
      </w:pPr>
      <w:bookmarkStart w:id="22" w:name="_3bp1dqvn7n6g" w:colFirst="0" w:colLast="0"/>
      <w:bookmarkEnd w:id="22"/>
      <w:r>
        <w:t>Touch</w:t>
      </w:r>
    </w:p>
    <w:p w:rsidR="00477EBA" w:rsidRDefault="000335B1" w:rsidP="00C72B4D">
      <w:pPr>
        <w:spacing w:beforeLines="22" w:before="52"/>
        <w:rPr>
          <w:color w:val="2854A2"/>
        </w:rPr>
      </w:pPr>
      <w:r>
        <w:rPr>
          <w:color w:val="2854A2"/>
        </w:rPr>
        <w:t>“Touch comes before sight, before speech. It is the first language, and the last, and it always tells the truth.”</w:t>
      </w:r>
    </w:p>
    <w:p w:rsidR="00477EBA" w:rsidRDefault="000335B1" w:rsidP="00C72B4D">
      <w:pPr>
        <w:spacing w:beforeLines="22" w:before="52"/>
        <w:jc w:val="right"/>
        <w:rPr>
          <w:i/>
          <w:color w:val="959096"/>
          <w:sz w:val="22"/>
          <w:szCs w:val="22"/>
        </w:rPr>
      </w:pPr>
      <w:r>
        <w:rPr>
          <w:color w:val="959096"/>
          <w:sz w:val="22"/>
          <w:szCs w:val="22"/>
        </w:rPr>
        <w:t>Margaret Atwood,</w:t>
      </w:r>
      <w:r>
        <w:rPr>
          <w:i/>
          <w:color w:val="959096"/>
          <w:sz w:val="22"/>
          <w:szCs w:val="22"/>
        </w:rPr>
        <w:t xml:space="preserve"> The Blind Assassin.</w:t>
      </w:r>
    </w:p>
    <w:p w:rsidR="00477EBA" w:rsidRDefault="000335B1" w:rsidP="00C72B4D">
      <w:pPr>
        <w:spacing w:beforeLines="22" w:before="52"/>
      </w:pPr>
      <w:r>
        <w:t>Give a baby an object and it will suck, smell, feel and listen to it. It is only as we get older that sight and language assume pre-eminence. So having now explored seeing and hearing, it is time to consider the other senses.</w:t>
      </w:r>
    </w:p>
    <w:p w:rsidR="00477EBA" w:rsidRDefault="000335B1" w:rsidP="00C72B4D">
      <w:pPr>
        <w:spacing w:beforeLines="22" w:before="52"/>
      </w:pPr>
      <w:r>
        <w:t xml:space="preserve">In this example, from the opening of Damon Galgut’s novel </w:t>
      </w:r>
      <w:r>
        <w:rPr>
          <w:i/>
        </w:rPr>
        <w:t>The Quarry</w:t>
      </w:r>
      <w:r>
        <w:t>, there are several kinds of touch and texture at play:</w:t>
      </w:r>
    </w:p>
    <w:p w:rsidR="00AB1AF7" w:rsidRDefault="00AB1AF7" w:rsidP="00C72B4D">
      <w:pPr>
        <w:spacing w:beforeLines="22" w:before="52"/>
        <w:rPr>
          <w:color w:val="2854A2"/>
        </w:rPr>
      </w:pPr>
      <w:r>
        <w:rPr>
          <w:color w:val="2854A2"/>
        </w:rPr>
        <w:br w:type="page"/>
      </w:r>
    </w:p>
    <w:p w:rsidR="00477EBA" w:rsidRDefault="000335B1" w:rsidP="00C72B4D">
      <w:pPr>
        <w:spacing w:beforeLines="22" w:before="52"/>
        <w:rPr>
          <w:color w:val="2854A2"/>
        </w:rPr>
      </w:pPr>
      <w:r>
        <w:rPr>
          <w:color w:val="2854A2"/>
        </w:rPr>
        <w:lastRenderedPageBreak/>
        <w:t>“Then he came out of the grass at the side of the road and stood without moving. He rocked very gently on his heels. There were blisters on his feet that had come from walking and blisters in his mouth that had come from nothing, except his silence perhaps, and bristles like glass on his chin.”</w:t>
      </w:r>
    </w:p>
    <w:p w:rsidR="00477EBA" w:rsidRDefault="000335B1" w:rsidP="00C72B4D">
      <w:pPr>
        <w:spacing w:beforeLines="22" w:before="52"/>
        <w:jc w:val="right"/>
        <w:rPr>
          <w:color w:val="959096"/>
          <w:sz w:val="22"/>
          <w:szCs w:val="22"/>
        </w:rPr>
      </w:pPr>
      <w:r>
        <w:rPr>
          <w:color w:val="959096"/>
          <w:sz w:val="22"/>
          <w:szCs w:val="22"/>
        </w:rPr>
        <w:t xml:space="preserve">Damon Galgut, </w:t>
      </w:r>
      <w:r>
        <w:rPr>
          <w:i/>
          <w:color w:val="959096"/>
          <w:sz w:val="22"/>
          <w:szCs w:val="22"/>
        </w:rPr>
        <w:t>The Quarry</w:t>
      </w:r>
      <w:r>
        <w:rPr>
          <w:color w:val="959096"/>
          <w:sz w:val="22"/>
          <w:szCs w:val="22"/>
        </w:rPr>
        <w:t xml:space="preserve"> (Atlantic Books, 1995) p.1.</w:t>
      </w:r>
    </w:p>
    <w:p w:rsidR="00477EBA" w:rsidRDefault="000335B1" w:rsidP="00C72B4D">
      <w:pPr>
        <w:spacing w:beforeLines="22" w:before="52"/>
      </w:pPr>
      <w:r>
        <w:t>In this extract, we feel what it is like to be in the character’s - painful - shoes, as well as being able to imagine the texture of his chin. It creates an intimate sensation, as if there is no distance between us and this character.</w:t>
      </w:r>
    </w:p>
    <w:p w:rsidR="00477EBA" w:rsidRDefault="000335B1" w:rsidP="00C72B4D">
      <w:pPr>
        <w:pStyle w:val="Heading3"/>
        <w:spacing w:beforeLines="22" w:before="52"/>
        <w:rPr>
          <w:color w:val="CD1719"/>
        </w:rPr>
      </w:pPr>
      <w:bookmarkStart w:id="23" w:name="_p7e2v02ttvvj" w:colFirst="0" w:colLast="0"/>
      <w:bookmarkEnd w:id="23"/>
      <w:r>
        <w:rPr>
          <w:color w:val="CD1719"/>
        </w:rPr>
        <w:t>Exercise 8: Writing about touch</w:t>
      </w:r>
    </w:p>
    <w:p w:rsidR="00477EBA" w:rsidRDefault="000335B1" w:rsidP="00C72B4D">
      <w:pPr>
        <w:spacing w:beforeLines="22" w:before="52"/>
      </w:pPr>
      <w:r>
        <w:t xml:space="preserve">With your eyes open, </w:t>
      </w:r>
      <w:r>
        <w:rPr>
          <w:b/>
        </w:rPr>
        <w:t>move around your environment</w:t>
      </w:r>
      <w:r>
        <w:t xml:space="preserve">, inside and outside, searching for things to feel. </w:t>
      </w:r>
    </w:p>
    <w:p w:rsidR="00477EBA" w:rsidRDefault="000335B1" w:rsidP="00C72B4D">
      <w:pPr>
        <w:numPr>
          <w:ilvl w:val="0"/>
          <w:numId w:val="11"/>
        </w:numPr>
        <w:spacing w:beforeLines="22" w:before="52"/>
      </w:pPr>
      <w:r>
        <w:t xml:space="preserve">Run your fingers along walls and over fabrics. Touch objects with interesting textures, such as those that are shiny, crusty, bobbled or furry. </w:t>
      </w:r>
    </w:p>
    <w:p w:rsidR="00477EBA" w:rsidRDefault="000335B1" w:rsidP="00C72B4D">
      <w:pPr>
        <w:numPr>
          <w:ilvl w:val="0"/>
          <w:numId w:val="11"/>
        </w:numPr>
        <w:spacing w:beforeLines="22" w:before="52"/>
      </w:pPr>
      <w:r>
        <w:t xml:space="preserve">If you step outside or are near an open window or door, try to sense the movement of cool or warm air over your skin. </w:t>
      </w:r>
    </w:p>
    <w:p w:rsidR="00477EBA" w:rsidRDefault="000335B1" w:rsidP="00C72B4D">
      <w:pPr>
        <w:numPr>
          <w:ilvl w:val="0"/>
          <w:numId w:val="11"/>
        </w:numPr>
        <w:spacing w:beforeLines="22" w:before="52"/>
      </w:pPr>
      <w:r>
        <w:t>Think about each part of your body and how it’s engaging with the physical environment - how your clothes feel against your skin, whether you’re sitting or standing and how comfortable that feels, and if any part of you is in pain or uncomfortable.</w:t>
      </w:r>
    </w:p>
    <w:p w:rsidR="00477EBA" w:rsidRDefault="000335B1" w:rsidP="00C72B4D">
      <w:pPr>
        <w:spacing w:beforeLines="22" w:before="52"/>
      </w:pPr>
      <w:r>
        <w:rPr>
          <w:b/>
        </w:rPr>
        <w:t>Make some notes about your perceptions.</w:t>
      </w:r>
      <w:r>
        <w:t xml:space="preserve"> You may find the sense of touch harder to write about than other senses, but you may also find that each perception leads to other thoughts, memories and associations. Jot these down as well as your perceptions.</w:t>
      </w:r>
    </w:p>
    <w:p w:rsidR="00477EBA" w:rsidRDefault="000335B1" w:rsidP="00C72B4D">
      <w:pPr>
        <w:pStyle w:val="Heading2"/>
        <w:spacing w:beforeLines="22" w:before="52"/>
      </w:pPr>
      <w:bookmarkStart w:id="24" w:name="_550pw8t9zvmb" w:colFirst="0" w:colLast="0"/>
      <w:bookmarkEnd w:id="24"/>
      <w:r>
        <w:t>Smell and Taste</w:t>
      </w:r>
    </w:p>
    <w:p w:rsidR="00477EBA" w:rsidRDefault="000335B1" w:rsidP="00C72B4D">
      <w:pPr>
        <w:spacing w:beforeLines="22" w:before="52"/>
      </w:pPr>
      <w:r>
        <w:t>Much of our sense of taste is actually our sense of smell, so it makes sense to consider these two senses together.</w:t>
      </w:r>
    </w:p>
    <w:p w:rsidR="00477EBA" w:rsidRDefault="000335B1" w:rsidP="00C72B4D">
      <w:pPr>
        <w:spacing w:beforeLines="22" w:before="52"/>
      </w:pPr>
      <w:r>
        <w:t xml:space="preserve">Here is an extract from </w:t>
      </w:r>
      <w:r>
        <w:rPr>
          <w:i/>
        </w:rPr>
        <w:t>All the Light We Cannot See</w:t>
      </w:r>
      <w:r>
        <w:t xml:space="preserve"> by Anthony Doerr, in which Marie-Laure, a young blind girl, finds her way around a museum where her </w:t>
      </w:r>
      <w:r>
        <w:lastRenderedPageBreak/>
        <w:t>father works. Doerr describes how each section of the museum smells to Marie-Laure:</w:t>
      </w:r>
    </w:p>
    <w:p w:rsidR="00477EBA" w:rsidRDefault="000335B1" w:rsidP="00C72B4D">
      <w:pPr>
        <w:spacing w:beforeLines="22" w:before="52"/>
        <w:rPr>
          <w:color w:val="2854A2"/>
        </w:rPr>
      </w:pPr>
      <w:r>
        <w:rPr>
          <w:color w:val="2854A2"/>
        </w:rPr>
        <w:t>“Sixteen paces to the water fountain, sixteen back. Forty-two to the stairwell, forty-two back. Marie-Laure draws maps in her head, unreels a hundred yards of imaginary twine, and then turns and reels it back in. Botany smells like glue and blotter paper and pressed flowers. Paleontology smells like rock dust, bone dust. Biology smells like formalin and old fruit; it is loaded with heavy cool jars in which float things she has only had described for her: the pale coiled ropes of rattlesnakes, the severed hands of gorillas. Entomology smells like mothballs and oil: a preservative that, Dr. Geffard explains, is called naphthalene. Offices smell of carbon paper, or cigar smoke, or brandy, or perfume.”</w:t>
      </w:r>
    </w:p>
    <w:p w:rsidR="00477EBA" w:rsidRDefault="000335B1" w:rsidP="00C72B4D">
      <w:pPr>
        <w:spacing w:beforeLines="22" w:before="52"/>
        <w:jc w:val="right"/>
        <w:rPr>
          <w:color w:val="959096"/>
          <w:sz w:val="22"/>
          <w:szCs w:val="22"/>
        </w:rPr>
      </w:pPr>
      <w:r>
        <w:rPr>
          <w:color w:val="959096"/>
          <w:sz w:val="22"/>
          <w:szCs w:val="22"/>
        </w:rPr>
        <w:t>Anthony Doerr</w:t>
      </w:r>
      <w:r>
        <w:rPr>
          <w:i/>
          <w:color w:val="959096"/>
          <w:sz w:val="22"/>
          <w:szCs w:val="22"/>
        </w:rPr>
        <w:t xml:space="preserve">, All the Light We Cannot See </w:t>
      </w:r>
      <w:r>
        <w:rPr>
          <w:color w:val="959096"/>
          <w:sz w:val="22"/>
          <w:szCs w:val="22"/>
        </w:rPr>
        <w:t>(Fourth Estate, 2014) p.44.</w:t>
      </w:r>
    </w:p>
    <w:p w:rsidR="00477EBA" w:rsidRPr="00AB1AF7" w:rsidRDefault="000335B1" w:rsidP="00C72B4D">
      <w:pPr>
        <w:spacing w:beforeLines="22" w:before="52"/>
      </w:pPr>
      <w:r>
        <w:t>Doerr uses Marie-Laure’s point of view of this section, so he only tells us the things she knows (because another character has told her) or the things she perceives. Doerr mostly uses the sense of smell to create the world of the museum. The final sentence lets the reader know that this isn’t a novel set in the contemporary period – not many offices smell of cigars these days! In fact, this novel is set during World War Two.</w:t>
      </w:r>
      <w:bookmarkStart w:id="25" w:name="_gpecjn4xm5xh" w:colFirst="0" w:colLast="0"/>
      <w:bookmarkEnd w:id="25"/>
    </w:p>
    <w:p w:rsidR="00477EBA" w:rsidRDefault="000335B1" w:rsidP="00C72B4D">
      <w:pPr>
        <w:pStyle w:val="Heading3"/>
        <w:spacing w:beforeLines="22" w:before="52"/>
        <w:rPr>
          <w:color w:val="CD1719"/>
        </w:rPr>
      </w:pPr>
      <w:bookmarkStart w:id="26" w:name="_rffvcsnif3kc" w:colFirst="0" w:colLast="0"/>
      <w:bookmarkEnd w:id="26"/>
      <w:r>
        <w:rPr>
          <w:color w:val="CD1719"/>
        </w:rPr>
        <w:t>Exercise 9: Writing about smell and taste</w:t>
      </w:r>
    </w:p>
    <w:p w:rsidR="00477EBA" w:rsidRDefault="000335B1" w:rsidP="00C72B4D">
      <w:pPr>
        <w:spacing w:beforeLines="22" w:before="52"/>
      </w:pPr>
      <w:r>
        <w:t xml:space="preserve">If you can, </w:t>
      </w:r>
      <w:r>
        <w:rPr>
          <w:b/>
        </w:rPr>
        <w:t>go into a kitchen or bathroom</w:t>
      </w:r>
      <w:r>
        <w:t xml:space="preserve"> and spend time delighting or shuddering at the things you can smell. </w:t>
      </w:r>
      <w:r>
        <w:rPr>
          <w:b/>
        </w:rPr>
        <w:t xml:space="preserve">Make some notes </w:t>
      </w:r>
      <w:r>
        <w:t>about which smells you find appealing and which smells you’re indifferent to or even find repugnant.</w:t>
      </w:r>
    </w:p>
    <w:p w:rsidR="00477EBA" w:rsidRDefault="000335B1" w:rsidP="00C72B4D">
      <w:pPr>
        <w:spacing w:beforeLines="22" w:before="52" w:after="0"/>
      </w:pPr>
      <w:r>
        <w:t>Smell is very evocative - individual smells can bring back powerful memories, especially of childhood. Smell is a really effective way to make a reader feel that a particular scene or setting is three-dimensional and real.</w:t>
      </w:r>
    </w:p>
    <w:p w:rsidR="00477EBA" w:rsidRDefault="000335B1" w:rsidP="00C72B4D">
      <w:pPr>
        <w:numPr>
          <w:ilvl w:val="0"/>
          <w:numId w:val="16"/>
        </w:numPr>
        <w:spacing w:beforeLines="22" w:before="52"/>
      </w:pPr>
      <w:r>
        <w:rPr>
          <w:b/>
        </w:rPr>
        <w:t xml:space="preserve">Write a paragraph (five or six sentences) </w:t>
      </w:r>
      <w:r>
        <w:t xml:space="preserve">about a smell that you find reminiscent of a good memory, and another paragraph about a smell that you find unpleasant (whether it conjures a memory or not) </w:t>
      </w:r>
    </w:p>
    <w:p w:rsidR="00477EBA" w:rsidRDefault="000335B1" w:rsidP="00C72B4D">
      <w:pPr>
        <w:numPr>
          <w:ilvl w:val="0"/>
          <w:numId w:val="16"/>
        </w:numPr>
        <w:spacing w:beforeLines="22" w:before="52" w:after="0"/>
      </w:pPr>
      <w:r>
        <w:t xml:space="preserve">In the kitchen, find half a dozen things it’s </w:t>
      </w:r>
      <w:r>
        <w:rPr>
          <w:b/>
        </w:rPr>
        <w:t>safe to taste</w:t>
      </w:r>
      <w:r>
        <w:t xml:space="preserve"> and </w:t>
      </w:r>
      <w:r>
        <w:rPr>
          <w:b/>
        </w:rPr>
        <w:t>make some notes.</w:t>
      </w:r>
      <w:r>
        <w:t xml:space="preserve"> You might find that texture has a role to play too (crunchy, powdery, mushy, etc.)</w:t>
      </w:r>
    </w:p>
    <w:p w:rsidR="00477EBA" w:rsidRDefault="000335B1" w:rsidP="00C72B4D">
      <w:pPr>
        <w:spacing w:beforeLines="22" w:before="52"/>
      </w:pPr>
      <w:r>
        <w:lastRenderedPageBreak/>
        <w:t>The sense of taste is the most difficult to write about, which is why wine professionals so often resort to comparisons and metaphors in their tasting notes - they don’t actually know what old saddle, petroleum or forest floor taste like. So don’t worry if you find yourself struggling to find the right words. Feel free to be as imaginative as you like in your descriptions.</w:t>
      </w:r>
    </w:p>
    <w:p w:rsidR="00477EBA" w:rsidRDefault="000335B1" w:rsidP="00C72B4D">
      <w:pPr>
        <w:pStyle w:val="Heading3"/>
        <w:spacing w:beforeLines="22" w:before="52"/>
        <w:rPr>
          <w:color w:val="CD1719"/>
        </w:rPr>
      </w:pPr>
      <w:bookmarkStart w:id="27" w:name="_dd61hqggpicx" w:colFirst="0" w:colLast="0"/>
      <w:bookmarkEnd w:id="27"/>
      <w:r>
        <w:rPr>
          <w:color w:val="CD1719"/>
        </w:rPr>
        <w:t>Research Task 2: More examples of sensory writing</w:t>
      </w:r>
    </w:p>
    <w:p w:rsidR="00477EBA" w:rsidRPr="00AB1AF7" w:rsidRDefault="000335B1" w:rsidP="00C72B4D">
      <w:pPr>
        <w:spacing w:beforeLines="22" w:before="52"/>
        <w:rPr>
          <w:color w:val="434343"/>
        </w:rPr>
      </w:pPr>
      <w:r>
        <w:t>Take some time to look through novels and short stories and</w:t>
      </w:r>
      <w:r>
        <w:rPr>
          <w:b/>
        </w:rPr>
        <w:t xml:space="preserve"> find examples where writers have used some of the five senses.</w:t>
      </w:r>
      <w:r>
        <w:t xml:space="preserve"> Think about whether the writing seems more vivid or convincing as a result. Are there things you can learn from other writers about using the five senses effectively? </w:t>
      </w:r>
      <w:r>
        <w:rPr>
          <w:b/>
        </w:rPr>
        <w:t xml:space="preserve">Reflect in your Learning Log </w:t>
      </w:r>
      <w:r>
        <w:t>on your findings, and make a note of any good examples of sensory writing that you find.</w:t>
      </w:r>
      <w:bookmarkStart w:id="28" w:name="_ooi935pgje0l" w:colFirst="0" w:colLast="0"/>
      <w:bookmarkEnd w:id="28"/>
    </w:p>
    <w:p w:rsidR="00477EBA" w:rsidRDefault="000335B1" w:rsidP="00C72B4D">
      <w:pPr>
        <w:pStyle w:val="Heading1"/>
        <w:spacing w:beforeLines="22" w:before="52"/>
      </w:pPr>
      <w:bookmarkStart w:id="29" w:name="_qpc26tlmff6z" w:colFirst="0" w:colLast="0"/>
      <w:bookmarkEnd w:id="29"/>
      <w:r>
        <w:t>Seeing a Scene</w:t>
      </w:r>
    </w:p>
    <w:p w:rsidR="00477EBA" w:rsidRDefault="000335B1" w:rsidP="00C72B4D">
      <w:pPr>
        <w:spacing w:beforeLines="22" w:before="52"/>
      </w:pPr>
      <w:r>
        <w:t>Your observations are your writer’s archive: everything you observe can be stored and may prove useful later. Nothing is without interest for the writer. Every sensory perception can be the starting point for a new piece of imaginative writing. Keep your mind alert as you move through the world – try to see things with a fresh, imaginative slant and remember to keep jotting down your observations and thoughts in your notebook.</w:t>
      </w:r>
    </w:p>
    <w:p w:rsidR="00477EBA" w:rsidRDefault="000335B1" w:rsidP="00C72B4D">
      <w:pPr>
        <w:pStyle w:val="Heading2"/>
        <w:spacing w:beforeLines="22" w:before="52"/>
        <w:rPr>
          <w:color w:val="CD1719"/>
        </w:rPr>
      </w:pPr>
      <w:bookmarkStart w:id="30" w:name="_af0f6ie2a8cp" w:colFirst="0" w:colLast="0"/>
      <w:bookmarkEnd w:id="30"/>
      <w:r>
        <w:rPr>
          <w:color w:val="CD1719"/>
        </w:rPr>
        <w:t>Exercise 10: Bringing the senses together</w:t>
      </w:r>
    </w:p>
    <w:p w:rsidR="00477EBA" w:rsidRDefault="000335B1" w:rsidP="00C72B4D">
      <w:pPr>
        <w:spacing w:beforeLines="22" w:before="52"/>
      </w:pPr>
      <w:r>
        <w:t xml:space="preserve">Now that you’ve explored the different senses, </w:t>
      </w:r>
      <w:r>
        <w:rPr>
          <w:b/>
        </w:rPr>
        <w:t>try writing a short description of a location, object or activity</w:t>
      </w:r>
      <w:r>
        <w:t xml:space="preserve"> in which you draw on all five of them together. Remember that your aim is to evoke the experience as accurately and vividly as possible for your reader, so pay attention, </w:t>
      </w:r>
      <w:r>
        <w:rPr>
          <w:b/>
        </w:rPr>
        <w:t>take notes,</w:t>
      </w:r>
      <w:r>
        <w:t xml:space="preserve"> and then write your description.</w:t>
      </w:r>
    </w:p>
    <w:p w:rsidR="00477EBA" w:rsidRDefault="000335B1" w:rsidP="00C72B4D">
      <w:pPr>
        <w:spacing w:beforeLines="22" w:before="52"/>
      </w:pPr>
      <w:r>
        <w:t>You might like to choose from one these options:</w:t>
      </w:r>
    </w:p>
    <w:p w:rsidR="00477EBA" w:rsidRDefault="000335B1" w:rsidP="00C72B4D">
      <w:pPr>
        <w:numPr>
          <w:ilvl w:val="0"/>
          <w:numId w:val="20"/>
        </w:numPr>
        <w:spacing w:beforeLines="22" w:before="52" w:after="0"/>
      </w:pPr>
      <w:r>
        <w:t>Cooking a meal</w:t>
      </w:r>
    </w:p>
    <w:p w:rsidR="00477EBA" w:rsidRDefault="000335B1" w:rsidP="00C72B4D">
      <w:pPr>
        <w:numPr>
          <w:ilvl w:val="0"/>
          <w:numId w:val="20"/>
        </w:numPr>
        <w:spacing w:beforeLines="22" w:before="52" w:after="0"/>
      </w:pPr>
      <w:r>
        <w:t>Being near wildlife, such as in a woodland or coastal setting</w:t>
      </w:r>
    </w:p>
    <w:p w:rsidR="00477EBA" w:rsidRDefault="000335B1" w:rsidP="00C72B4D">
      <w:pPr>
        <w:numPr>
          <w:ilvl w:val="0"/>
          <w:numId w:val="20"/>
        </w:numPr>
        <w:spacing w:beforeLines="22" w:before="52" w:after="0"/>
      </w:pPr>
      <w:r>
        <w:t>Being in a busy city street</w:t>
      </w:r>
    </w:p>
    <w:p w:rsidR="00477EBA" w:rsidRDefault="000335B1" w:rsidP="00C72B4D">
      <w:pPr>
        <w:numPr>
          <w:ilvl w:val="0"/>
          <w:numId w:val="20"/>
        </w:numPr>
        <w:spacing w:beforeLines="22" w:before="52" w:after="0"/>
      </w:pPr>
      <w:r>
        <w:t>Being in a car or on public transport</w:t>
      </w:r>
    </w:p>
    <w:p w:rsidR="00477EBA" w:rsidRDefault="000335B1" w:rsidP="00C72B4D">
      <w:pPr>
        <w:numPr>
          <w:ilvl w:val="0"/>
          <w:numId w:val="20"/>
        </w:numPr>
        <w:spacing w:beforeLines="22" w:before="52" w:after="0"/>
      </w:pPr>
      <w:r>
        <w:lastRenderedPageBreak/>
        <w:t>Being in a garden.</w:t>
      </w:r>
    </w:p>
    <w:p w:rsidR="00477EBA" w:rsidRDefault="000335B1" w:rsidP="00C72B4D">
      <w:pPr>
        <w:spacing w:beforeLines="22" w:before="52" w:after="0"/>
      </w:pPr>
      <w:r>
        <w:t xml:space="preserve">Spend at least twenty minutes there - make a note of your start time, so you don’t stop too soon. Even if it’s a relatively quiet place, record every activity, movement, change, passing noise, wildlife and snatches of conversation. </w:t>
      </w:r>
    </w:p>
    <w:p w:rsidR="00477EBA" w:rsidRDefault="000335B1" w:rsidP="00C72B4D">
      <w:pPr>
        <w:numPr>
          <w:ilvl w:val="0"/>
          <w:numId w:val="9"/>
        </w:numPr>
        <w:spacing w:beforeLines="22" w:before="52" w:after="0"/>
      </w:pPr>
      <w:r>
        <w:rPr>
          <w:b/>
        </w:rPr>
        <w:t>Write as much as you can</w:t>
      </w:r>
      <w:r>
        <w:t xml:space="preserve">. Don’t be self-conscious or edit your notes in any way. </w:t>
      </w:r>
    </w:p>
    <w:p w:rsidR="00477EBA" w:rsidRDefault="000335B1" w:rsidP="00C72B4D">
      <w:pPr>
        <w:spacing w:beforeLines="22" w:before="52" w:after="0"/>
      </w:pPr>
      <w:r>
        <w:t>Remember to bring in what you can see, hear (try the ‘Ears of the Deer’ technique), smell, touch and taste. It might not be safe or appropriate to eat anything in your chosen location, but nonetheless you may find you can taste the air or can imagine what something might taste like.</w:t>
      </w:r>
    </w:p>
    <w:p w:rsidR="00477EBA" w:rsidRDefault="000335B1" w:rsidP="00C72B4D">
      <w:pPr>
        <w:spacing w:beforeLines="22" w:before="52" w:after="0"/>
      </w:pPr>
      <w:r>
        <w:t>Try to go beyond the obvious and tell your reader something they aren’t expecting.</w:t>
      </w:r>
    </w:p>
    <w:p w:rsidR="00477EBA" w:rsidRDefault="000335B1" w:rsidP="00C72B4D">
      <w:pPr>
        <w:numPr>
          <w:ilvl w:val="0"/>
          <w:numId w:val="9"/>
        </w:numPr>
        <w:spacing w:beforeLines="22" w:before="52" w:after="0"/>
      </w:pPr>
      <w:r>
        <w:t xml:space="preserve">Return to your notes after at least twenty-four hours have passed. Read them through and start to think about which observations seem most interesting and which could be cut back. Start to shape your notes however you see fit, but maintain a sense of the site and your position as an observer. </w:t>
      </w:r>
      <w:r>
        <w:rPr>
          <w:b/>
        </w:rPr>
        <w:t>Try to get it down to 800 words max.</w:t>
      </w:r>
    </w:p>
    <w:p w:rsidR="00477EBA" w:rsidRDefault="000335B1" w:rsidP="00C72B4D">
      <w:pPr>
        <w:numPr>
          <w:ilvl w:val="0"/>
          <w:numId w:val="9"/>
        </w:numPr>
        <w:spacing w:beforeLines="22" w:before="52" w:after="0"/>
      </w:pPr>
      <w:r>
        <w:rPr>
          <w:b/>
        </w:rPr>
        <w:t>Label your edited piece</w:t>
      </w:r>
      <w:r>
        <w:t xml:space="preserve"> with the location, date and time, and your position within the site.</w:t>
      </w:r>
    </w:p>
    <w:p w:rsidR="00477EBA" w:rsidRDefault="000335B1" w:rsidP="00C72B4D">
      <w:pPr>
        <w:numPr>
          <w:ilvl w:val="0"/>
          <w:numId w:val="9"/>
        </w:numPr>
        <w:spacing w:beforeLines="22" w:before="52" w:after="0"/>
      </w:pPr>
      <w:r>
        <w:rPr>
          <w:b/>
        </w:rPr>
        <w:t>Reflect on the experience in your Learning Log.</w:t>
      </w:r>
      <w:r>
        <w:t xml:space="preserve"> Has it changed your perception of the location? Did anything in your observations surprise you? </w:t>
      </w:r>
    </w:p>
    <w:p w:rsidR="00477EBA" w:rsidRDefault="000335B1" w:rsidP="00C72B4D">
      <w:pPr>
        <w:spacing w:beforeLines="22" w:before="52" w:after="0"/>
      </w:pPr>
      <w:r>
        <w:t>Feel free to repeat this exercise in different locations, or in the same location but at different times of day.</w:t>
      </w:r>
    </w:p>
    <w:p w:rsidR="00477EBA" w:rsidRDefault="000335B1" w:rsidP="00C72B4D">
      <w:pPr>
        <w:pStyle w:val="Heading2"/>
        <w:spacing w:beforeLines="22" w:before="52"/>
        <w:rPr>
          <w:color w:val="CD1719"/>
        </w:rPr>
      </w:pPr>
      <w:bookmarkStart w:id="31" w:name="_s66x5coe7e7m" w:colFirst="0" w:colLast="0"/>
      <w:bookmarkEnd w:id="31"/>
      <w:r>
        <w:rPr>
          <w:color w:val="CD1719"/>
        </w:rPr>
        <w:t>Exercise 11: Remembering a scene</w:t>
      </w:r>
    </w:p>
    <w:p w:rsidR="00477EBA" w:rsidRDefault="000335B1" w:rsidP="00C72B4D">
      <w:pPr>
        <w:spacing w:beforeLines="22" w:before="52"/>
      </w:pPr>
      <w:r>
        <w:t>You may find this exercise more difficult - it can be harder to generate precise details from something remembered rather than from something you are observing in front of you. However, memory is an important resource for a writer, and if you’re writing fiction it doesn’t matter if what you write begins to deviate from what ‘really happened’.</w:t>
      </w:r>
    </w:p>
    <w:p w:rsidR="00477EBA" w:rsidRDefault="000335B1" w:rsidP="00C72B4D">
      <w:pPr>
        <w:numPr>
          <w:ilvl w:val="0"/>
          <w:numId w:val="3"/>
        </w:numPr>
        <w:spacing w:beforeLines="22" w:before="52"/>
      </w:pPr>
      <w:r>
        <w:lastRenderedPageBreak/>
        <w:t>Close your eyes and visualise a scene you experienced fairly recently. It could be as simple as your local shop, or a room in a friend’s house, or you could visualise a beach or a cafe.</w:t>
      </w:r>
    </w:p>
    <w:p w:rsidR="00477EBA" w:rsidRDefault="000335B1" w:rsidP="00C72B4D">
      <w:pPr>
        <w:numPr>
          <w:ilvl w:val="0"/>
          <w:numId w:val="3"/>
        </w:numPr>
        <w:spacing w:beforeLines="22" w:before="52" w:after="0"/>
      </w:pPr>
      <w:r>
        <w:t>Use each of the five senses as a heading, and then make a list of observations under each of them. Sight will probably be the easiest, and taste may be the hardest - unless you’re writing about a cafe.</w:t>
      </w:r>
    </w:p>
    <w:p w:rsidR="00477EBA" w:rsidRDefault="000335B1" w:rsidP="00C72B4D">
      <w:pPr>
        <w:numPr>
          <w:ilvl w:val="0"/>
          <w:numId w:val="3"/>
        </w:numPr>
        <w:spacing w:beforeLines="22" w:before="52"/>
      </w:pPr>
      <w:r>
        <w:t>Let yourself be as imaginative as you like - start with what you actually remember, but then feel free to embroider and don’t worry about factual accuracy. Many fiction writers work this way - beginning with something real, and then letting the imagination take over.</w:t>
      </w:r>
    </w:p>
    <w:p w:rsidR="00477EBA" w:rsidRDefault="000335B1" w:rsidP="00C72B4D">
      <w:pPr>
        <w:pStyle w:val="Heading1"/>
        <w:spacing w:beforeLines="22" w:before="52"/>
      </w:pPr>
      <w:bookmarkStart w:id="32" w:name="_uc5ee5u0htkp" w:colFirst="0" w:colLast="0"/>
      <w:bookmarkEnd w:id="32"/>
      <w:r>
        <w:t>Abstract versus concrete descriptions</w:t>
      </w:r>
    </w:p>
    <w:p w:rsidR="00477EBA" w:rsidRDefault="000335B1" w:rsidP="00C72B4D">
      <w:pPr>
        <w:spacing w:beforeLines="22" w:before="52" w:after="0" w:line="276" w:lineRule="auto"/>
      </w:pPr>
      <w:r>
        <w:t>One piece of advice often given to writers is to use concrete language and avoid abstract nouns. But what does this actually mean?</w:t>
      </w:r>
    </w:p>
    <w:p w:rsidR="00477EBA" w:rsidRDefault="000335B1" w:rsidP="00C72B4D">
      <w:pPr>
        <w:spacing w:beforeLines="22" w:before="52" w:after="0" w:line="276" w:lineRule="auto"/>
      </w:pPr>
      <w:r>
        <w:t>If a word is ‘concrete’ then it’s referring to something you can see in your mind’s eye. For example:</w:t>
      </w:r>
    </w:p>
    <w:p w:rsidR="00477EBA" w:rsidRDefault="000335B1" w:rsidP="00C72B4D">
      <w:pPr>
        <w:numPr>
          <w:ilvl w:val="0"/>
          <w:numId w:val="10"/>
        </w:numPr>
        <w:spacing w:beforeLines="22" w:before="52" w:after="0" w:line="240" w:lineRule="auto"/>
      </w:pPr>
      <w:r>
        <w:t>a bird</w:t>
      </w:r>
    </w:p>
    <w:p w:rsidR="00477EBA" w:rsidRDefault="000335B1" w:rsidP="00C72B4D">
      <w:pPr>
        <w:numPr>
          <w:ilvl w:val="0"/>
          <w:numId w:val="10"/>
        </w:numPr>
        <w:spacing w:beforeLines="22" w:before="52" w:after="0" w:line="240" w:lineRule="auto"/>
      </w:pPr>
      <w:r>
        <w:t>a flower</w:t>
      </w:r>
    </w:p>
    <w:p w:rsidR="00477EBA" w:rsidRDefault="000335B1" w:rsidP="00C72B4D">
      <w:pPr>
        <w:numPr>
          <w:ilvl w:val="0"/>
          <w:numId w:val="10"/>
        </w:numPr>
        <w:spacing w:beforeLines="22" w:before="52" w:after="0" w:line="240" w:lineRule="auto"/>
      </w:pPr>
      <w:r>
        <w:t>a dress</w:t>
      </w:r>
    </w:p>
    <w:p w:rsidR="00477EBA" w:rsidRDefault="000335B1" w:rsidP="00C72B4D">
      <w:pPr>
        <w:numPr>
          <w:ilvl w:val="0"/>
          <w:numId w:val="10"/>
        </w:numPr>
        <w:spacing w:beforeLines="22" w:before="52" w:after="0" w:line="240" w:lineRule="auto"/>
      </w:pPr>
      <w:r>
        <w:t>an egg</w:t>
      </w:r>
    </w:p>
    <w:p w:rsidR="00477EBA" w:rsidRDefault="000335B1" w:rsidP="00C72B4D">
      <w:pPr>
        <w:numPr>
          <w:ilvl w:val="0"/>
          <w:numId w:val="10"/>
        </w:numPr>
        <w:spacing w:beforeLines="22" w:before="52" w:after="0" w:line="240" w:lineRule="auto"/>
      </w:pPr>
      <w:r>
        <w:t>a train.</w:t>
      </w:r>
    </w:p>
    <w:p w:rsidR="00477EBA" w:rsidRDefault="000335B1" w:rsidP="00C72B4D">
      <w:pPr>
        <w:spacing w:beforeLines="22" w:before="52" w:after="0" w:line="276" w:lineRule="auto"/>
      </w:pPr>
      <w:r>
        <w:t>Look at each of those words in turn – chances are that some kind of picture will pop into your head. It might be something quite clear, something you could sketch or describe to another person.</w:t>
      </w:r>
    </w:p>
    <w:p w:rsidR="00477EBA" w:rsidRDefault="000335B1" w:rsidP="00C72B4D">
      <w:pPr>
        <w:spacing w:beforeLines="22" w:before="52" w:after="0" w:line="276" w:lineRule="auto"/>
      </w:pPr>
      <w:r>
        <w:t>These are concrete terms, things you can see, touch, hear, smell and taste – though you may not want to. Add an adjective or two, and the picture will get clearer, even if it’s something you’ve not actually seen in real life.</w:t>
      </w:r>
    </w:p>
    <w:p w:rsidR="00477EBA" w:rsidRDefault="000335B1" w:rsidP="00C72B4D">
      <w:pPr>
        <w:spacing w:beforeLines="22" w:before="52" w:after="0" w:line="276" w:lineRule="auto"/>
      </w:pPr>
      <w:r>
        <w:t xml:space="preserve"> For example:</w:t>
      </w:r>
    </w:p>
    <w:p w:rsidR="00477EBA" w:rsidRDefault="000335B1" w:rsidP="00C72B4D">
      <w:pPr>
        <w:numPr>
          <w:ilvl w:val="0"/>
          <w:numId w:val="1"/>
        </w:numPr>
        <w:spacing w:beforeLines="22" w:before="52" w:line="276" w:lineRule="auto"/>
      </w:pPr>
      <w:r>
        <w:t>a tiny green bird</w:t>
      </w:r>
    </w:p>
    <w:p w:rsidR="00477EBA" w:rsidRDefault="000335B1" w:rsidP="00C72B4D">
      <w:pPr>
        <w:numPr>
          <w:ilvl w:val="0"/>
          <w:numId w:val="1"/>
        </w:numPr>
        <w:spacing w:beforeLines="22" w:before="52" w:line="276" w:lineRule="auto"/>
      </w:pPr>
      <w:r>
        <w:t>a dead flower</w:t>
      </w:r>
    </w:p>
    <w:p w:rsidR="00477EBA" w:rsidRDefault="000335B1" w:rsidP="00C72B4D">
      <w:pPr>
        <w:numPr>
          <w:ilvl w:val="0"/>
          <w:numId w:val="1"/>
        </w:numPr>
        <w:spacing w:beforeLines="22" w:before="52" w:line="276" w:lineRule="auto"/>
      </w:pPr>
      <w:r>
        <w:t>a stained silk dress</w:t>
      </w:r>
    </w:p>
    <w:p w:rsidR="00477EBA" w:rsidRDefault="000335B1" w:rsidP="00C72B4D">
      <w:pPr>
        <w:numPr>
          <w:ilvl w:val="0"/>
          <w:numId w:val="1"/>
        </w:numPr>
        <w:spacing w:beforeLines="22" w:before="52" w:line="276" w:lineRule="auto"/>
      </w:pPr>
      <w:r>
        <w:t>a small, speckled egg</w:t>
      </w:r>
    </w:p>
    <w:p w:rsidR="00477EBA" w:rsidRDefault="000335B1" w:rsidP="00C72B4D">
      <w:pPr>
        <w:numPr>
          <w:ilvl w:val="0"/>
          <w:numId w:val="1"/>
        </w:numPr>
        <w:spacing w:beforeLines="22" w:before="52" w:line="276" w:lineRule="auto"/>
      </w:pPr>
      <w:r>
        <w:lastRenderedPageBreak/>
        <w:t>a dusty steam train.</w:t>
      </w:r>
    </w:p>
    <w:p w:rsidR="00477EBA" w:rsidRDefault="000335B1" w:rsidP="00C72B4D">
      <w:pPr>
        <w:spacing w:beforeLines="22" w:before="52" w:after="0" w:line="276" w:lineRule="auto"/>
      </w:pPr>
      <w:r>
        <w:t>By contrast, ‘abstract nouns’ are ideas or concep</w:t>
      </w:r>
      <w:r w:rsidR="006C1B1A">
        <w:t xml:space="preserve">ts with no clear image attached </w:t>
      </w:r>
      <w:r>
        <w:t>to them. You can’t touch, taste, smell, hear or even see an abstract noun (though you can perceive their effects).</w:t>
      </w:r>
    </w:p>
    <w:p w:rsidR="00477EBA" w:rsidRDefault="000335B1" w:rsidP="00C72B4D">
      <w:pPr>
        <w:spacing w:beforeLines="22" w:before="52" w:after="0" w:line="276" w:lineRule="auto"/>
      </w:pPr>
      <w:r>
        <w:t xml:space="preserve"> For example:</w:t>
      </w:r>
    </w:p>
    <w:p w:rsidR="00477EBA" w:rsidRDefault="000335B1" w:rsidP="00C72B4D">
      <w:pPr>
        <w:numPr>
          <w:ilvl w:val="0"/>
          <w:numId w:val="17"/>
        </w:numPr>
        <w:spacing w:beforeLines="22" w:before="52" w:line="276" w:lineRule="auto"/>
      </w:pPr>
      <w:r>
        <w:t>freedom</w:t>
      </w:r>
    </w:p>
    <w:p w:rsidR="00477EBA" w:rsidRDefault="000335B1" w:rsidP="00C72B4D">
      <w:pPr>
        <w:numPr>
          <w:ilvl w:val="0"/>
          <w:numId w:val="17"/>
        </w:numPr>
        <w:spacing w:beforeLines="22" w:before="52" w:line="276" w:lineRule="auto"/>
      </w:pPr>
      <w:r>
        <w:t>death</w:t>
      </w:r>
    </w:p>
    <w:p w:rsidR="00477EBA" w:rsidRDefault="000335B1" w:rsidP="00C72B4D">
      <w:pPr>
        <w:numPr>
          <w:ilvl w:val="0"/>
          <w:numId w:val="17"/>
        </w:numPr>
        <w:spacing w:beforeLines="22" w:before="52" w:line="276" w:lineRule="auto"/>
      </w:pPr>
      <w:r>
        <w:t>anger</w:t>
      </w:r>
    </w:p>
    <w:p w:rsidR="00477EBA" w:rsidRDefault="000335B1" w:rsidP="00C72B4D">
      <w:pPr>
        <w:numPr>
          <w:ilvl w:val="0"/>
          <w:numId w:val="17"/>
        </w:numPr>
        <w:spacing w:beforeLines="22" w:before="52" w:line="276" w:lineRule="auto"/>
      </w:pPr>
      <w:r>
        <w:t>love</w:t>
      </w:r>
    </w:p>
    <w:p w:rsidR="00477EBA" w:rsidRDefault="000335B1" w:rsidP="00C72B4D">
      <w:pPr>
        <w:numPr>
          <w:ilvl w:val="0"/>
          <w:numId w:val="17"/>
        </w:numPr>
        <w:spacing w:beforeLines="22" w:before="52" w:line="276" w:lineRule="auto"/>
      </w:pPr>
      <w:r>
        <w:t>the soul.</w:t>
      </w:r>
    </w:p>
    <w:p w:rsidR="00477EBA" w:rsidRDefault="000335B1" w:rsidP="00C72B4D">
      <w:pPr>
        <w:spacing w:beforeLines="22" w:before="52" w:after="0" w:line="276" w:lineRule="auto"/>
      </w:pPr>
      <w:r>
        <w:t>It’s much more difficult to come up with a clear mental image for each of these. What I see in my mind’s eye when I read ‘freedom’ is likely to be quite different from what you see. Every reader has their own ideas and connotations for these words.</w:t>
      </w:r>
    </w:p>
    <w:p w:rsidR="00477EBA" w:rsidRDefault="000335B1" w:rsidP="00C72B4D">
      <w:pPr>
        <w:spacing w:beforeLines="22" w:before="52" w:after="0" w:line="276" w:lineRule="auto"/>
      </w:pPr>
      <w:r>
        <w:t>When you write a description, you need to create a vivid world for your reader; don’t just rely on the reader to bring their own associations into play. If you use an abstract word, you’re in danger of creating an image that’s fuzzy round the edges and hard to visualise.</w:t>
      </w:r>
    </w:p>
    <w:p w:rsidR="00477EBA" w:rsidRDefault="000335B1" w:rsidP="00C72B4D">
      <w:pPr>
        <w:spacing w:beforeLines="22" w:before="52" w:after="0" w:line="276" w:lineRule="auto"/>
      </w:pPr>
      <w:r>
        <w:t>Of course, these are guidelines, not rules, and there will be times when the word you need is an abstract noun. So if you’re sure it’s the right word, then go ahead and use it.</w:t>
      </w:r>
    </w:p>
    <w:p w:rsidR="00477EBA" w:rsidRDefault="000335B1" w:rsidP="00C72B4D">
      <w:pPr>
        <w:pStyle w:val="Heading2"/>
        <w:spacing w:beforeLines="22" w:before="52" w:after="0" w:line="276" w:lineRule="auto"/>
        <w:rPr>
          <w:color w:val="CD1719"/>
        </w:rPr>
      </w:pPr>
      <w:bookmarkStart w:id="33" w:name="_uzosnvz0jvqt" w:colFirst="0" w:colLast="0"/>
      <w:bookmarkEnd w:id="33"/>
      <w:r>
        <w:rPr>
          <w:color w:val="CD1719"/>
        </w:rPr>
        <w:t>Exercise 12: Abstract and concrete images</w:t>
      </w:r>
    </w:p>
    <w:p w:rsidR="00477EBA" w:rsidRDefault="000335B1" w:rsidP="00C72B4D">
      <w:pPr>
        <w:numPr>
          <w:ilvl w:val="0"/>
          <w:numId w:val="4"/>
        </w:numPr>
        <w:spacing w:beforeLines="22" w:before="52" w:after="0" w:line="276" w:lineRule="auto"/>
      </w:pPr>
      <w:r>
        <w:t>Write a list of ten abstract terms. You can use some of those listed above to get you started if you need to, or search online if you’re unsure of what counts as an abstract noun (remember that emotions are abstract nouns).</w:t>
      </w:r>
    </w:p>
    <w:p w:rsidR="00477EBA" w:rsidRDefault="000335B1" w:rsidP="00C72B4D">
      <w:pPr>
        <w:numPr>
          <w:ilvl w:val="0"/>
          <w:numId w:val="4"/>
        </w:numPr>
        <w:spacing w:beforeLines="22" w:before="52" w:after="0" w:line="276" w:lineRule="auto"/>
      </w:pPr>
      <w:r>
        <w:rPr>
          <w:sz w:val="14"/>
          <w:szCs w:val="14"/>
        </w:rPr>
        <w:t xml:space="preserve"> </w:t>
      </w:r>
      <w:r>
        <w:t>The next task requires an imaginative leap. Take each abstract noun in turn and choose something concrete to represent it - something that you can see and touch and smell etc. For example, if your abstract noun is jealousy, you might decide to represent it as a needle.</w:t>
      </w:r>
    </w:p>
    <w:p w:rsidR="00477EBA" w:rsidRDefault="000335B1" w:rsidP="00C72B4D">
      <w:pPr>
        <w:numPr>
          <w:ilvl w:val="0"/>
          <w:numId w:val="4"/>
        </w:numPr>
        <w:spacing w:beforeLines="22" w:before="52" w:after="0" w:line="276" w:lineRule="auto"/>
      </w:pPr>
      <w:r>
        <w:rPr>
          <w:sz w:val="14"/>
          <w:szCs w:val="14"/>
        </w:rPr>
        <w:t xml:space="preserve"> </w:t>
      </w:r>
      <w:r>
        <w:t xml:space="preserve">Then write a couple of sentences about it as if it </w:t>
      </w:r>
      <w:r>
        <w:rPr>
          <w:i/>
        </w:rPr>
        <w:t>was</w:t>
      </w:r>
      <w:r>
        <w:t xml:space="preserve"> the concrete thing. So you might write: ‘Jealousy is a fistful of needles, flashing silver in the sunlight, jabbing my skin.’</w:t>
      </w:r>
    </w:p>
    <w:p w:rsidR="00477EBA" w:rsidRDefault="000335B1" w:rsidP="00C72B4D">
      <w:pPr>
        <w:spacing w:beforeLines="22" w:before="52" w:after="0" w:line="276" w:lineRule="auto"/>
      </w:pPr>
      <w:r>
        <w:lastRenderedPageBreak/>
        <w:t>Experiment with this exercise and don’t be afraid to be playful or to use strange images. Turn your emotions (or concepts, or whatever your abstract nouns are) into unexpected things.</w:t>
      </w:r>
    </w:p>
    <w:p w:rsidR="00477EBA" w:rsidRDefault="000335B1" w:rsidP="00C72B4D">
      <w:pPr>
        <w:spacing w:beforeLines="22" w:before="52" w:after="0" w:line="276" w:lineRule="auto"/>
      </w:pPr>
      <w:r>
        <w:t>If you’re really stuck, here are a few examples for you to try:</w:t>
      </w:r>
    </w:p>
    <w:p w:rsidR="00477EBA" w:rsidRDefault="000335B1" w:rsidP="00C72B4D">
      <w:pPr>
        <w:numPr>
          <w:ilvl w:val="0"/>
          <w:numId w:val="2"/>
        </w:numPr>
        <w:spacing w:beforeLines="22" w:before="52" w:line="276" w:lineRule="auto"/>
      </w:pPr>
      <w:r>
        <w:t>Freedom is a kingfisher</w:t>
      </w:r>
    </w:p>
    <w:p w:rsidR="00477EBA" w:rsidRDefault="000335B1" w:rsidP="00C72B4D">
      <w:pPr>
        <w:numPr>
          <w:ilvl w:val="0"/>
          <w:numId w:val="2"/>
        </w:numPr>
        <w:spacing w:beforeLines="22" w:before="52" w:line="276" w:lineRule="auto"/>
      </w:pPr>
      <w:r>
        <w:t>Friendship is a cup of tea</w:t>
      </w:r>
    </w:p>
    <w:p w:rsidR="00477EBA" w:rsidRDefault="000335B1" w:rsidP="00C72B4D">
      <w:pPr>
        <w:numPr>
          <w:ilvl w:val="0"/>
          <w:numId w:val="2"/>
        </w:numPr>
        <w:spacing w:beforeLines="22" w:before="52" w:line="276" w:lineRule="auto"/>
      </w:pPr>
      <w:r>
        <w:t>Love is a cat’s paw</w:t>
      </w:r>
    </w:p>
    <w:p w:rsidR="00477EBA" w:rsidRDefault="000335B1" w:rsidP="00C72B4D">
      <w:pPr>
        <w:numPr>
          <w:ilvl w:val="0"/>
          <w:numId w:val="2"/>
        </w:numPr>
        <w:spacing w:beforeLines="22" w:before="52" w:line="276" w:lineRule="auto"/>
      </w:pPr>
      <w:r>
        <w:t>Shame is a deep well</w:t>
      </w:r>
    </w:p>
    <w:p w:rsidR="00477EBA" w:rsidRDefault="000335B1" w:rsidP="00C72B4D">
      <w:pPr>
        <w:numPr>
          <w:ilvl w:val="0"/>
          <w:numId w:val="2"/>
        </w:numPr>
        <w:spacing w:beforeLines="22" w:before="52" w:line="276" w:lineRule="auto"/>
      </w:pPr>
      <w:r>
        <w:t>Death is a river.</w:t>
      </w:r>
    </w:p>
    <w:p w:rsidR="00477EBA" w:rsidRDefault="000335B1" w:rsidP="00C72B4D">
      <w:pPr>
        <w:spacing w:beforeLines="22" w:before="52" w:after="0" w:line="276" w:lineRule="auto"/>
        <w:rPr>
          <w:color w:val="000000"/>
          <w:sz w:val="36"/>
          <w:szCs w:val="36"/>
        </w:rPr>
      </w:pPr>
      <w:r>
        <w:rPr>
          <w:b/>
        </w:rPr>
        <w:t xml:space="preserve">Write a few sentences for each of these and then try to think of some of your own. </w:t>
      </w:r>
    </w:p>
    <w:p w:rsidR="00477EBA" w:rsidRDefault="000335B1" w:rsidP="00C72B4D">
      <w:pPr>
        <w:pStyle w:val="Heading1"/>
        <w:spacing w:beforeLines="22" w:before="52" w:after="0" w:line="276" w:lineRule="auto"/>
      </w:pPr>
      <w:bookmarkStart w:id="34" w:name="_brv39yezyva3" w:colFirst="0" w:colLast="0"/>
      <w:bookmarkEnd w:id="34"/>
      <w:r>
        <w:br w:type="page"/>
      </w:r>
    </w:p>
    <w:p w:rsidR="00477EBA" w:rsidRDefault="000335B1" w:rsidP="00C72B4D">
      <w:pPr>
        <w:pStyle w:val="Heading1"/>
        <w:spacing w:beforeLines="22" w:before="52" w:after="0" w:line="276" w:lineRule="auto"/>
      </w:pPr>
      <w:bookmarkStart w:id="35" w:name="_pii91ozszdv" w:colFirst="0" w:colLast="0"/>
      <w:bookmarkEnd w:id="35"/>
      <w:r>
        <w:lastRenderedPageBreak/>
        <w:t>Moving from Notes to Drafts</w:t>
      </w:r>
    </w:p>
    <w:p w:rsidR="00477EBA" w:rsidRDefault="000335B1" w:rsidP="00C72B4D">
      <w:pPr>
        <w:spacing w:beforeLines="22" w:before="52" w:after="0" w:line="276" w:lineRule="auto"/>
      </w:pPr>
      <w:r>
        <w:t>By starting with notes that no one will ever see – notes that can be as rough as needed – you will liberate your imagination. But before showing your writing to other people, you will want to shape your notes into drafts and start to polish them.</w:t>
      </w:r>
    </w:p>
    <w:p w:rsidR="00477EBA" w:rsidRDefault="000335B1" w:rsidP="00C72B4D">
      <w:pPr>
        <w:spacing w:beforeLines="22" w:before="52" w:after="0" w:line="276" w:lineRule="auto"/>
        <w:rPr>
          <w:b/>
        </w:rPr>
      </w:pPr>
      <w:r>
        <w:t>In descriptive writing, adjectives are one of the most important components - you’ll have been using lots of adjectives in your writing so far, so the next section will look at these in more detail.</w:t>
      </w:r>
    </w:p>
    <w:p w:rsidR="00477EBA" w:rsidRDefault="000335B1" w:rsidP="00C72B4D">
      <w:pPr>
        <w:pStyle w:val="Heading2"/>
        <w:spacing w:beforeLines="22" w:before="52"/>
      </w:pPr>
      <w:bookmarkStart w:id="36" w:name="_nppbbc76v70l" w:colFirst="0" w:colLast="0"/>
      <w:bookmarkEnd w:id="36"/>
      <w:r>
        <w:t>Adjectives</w:t>
      </w:r>
    </w:p>
    <w:p w:rsidR="00477EBA" w:rsidRDefault="000335B1" w:rsidP="00C72B4D">
      <w:pPr>
        <w:spacing w:beforeLines="22" w:before="52"/>
      </w:pPr>
      <w:r>
        <w:t>Without adjectives there would be no description; it’s the lifeblood of vivid writing. Consider the difference between these sets of statements and think about which is more vivid and interesting:</w:t>
      </w:r>
    </w:p>
    <w:p w:rsidR="00477EBA" w:rsidRDefault="000335B1" w:rsidP="00C72B4D">
      <w:pPr>
        <w:numPr>
          <w:ilvl w:val="0"/>
          <w:numId w:val="13"/>
        </w:numPr>
        <w:spacing w:beforeLines="22" w:before="52"/>
      </w:pPr>
      <w:r>
        <w:t xml:space="preserve">The girl put on her dress. </w:t>
      </w:r>
    </w:p>
    <w:p w:rsidR="00477EBA" w:rsidRDefault="000335B1" w:rsidP="00C72B4D">
      <w:pPr>
        <w:spacing w:beforeLines="22" w:before="52"/>
        <w:rPr>
          <w:b/>
        </w:rPr>
      </w:pPr>
      <w:r>
        <w:rPr>
          <w:b/>
        </w:rPr>
        <w:t>OR</w:t>
      </w:r>
    </w:p>
    <w:p w:rsidR="00477EBA" w:rsidRDefault="000335B1" w:rsidP="00C72B4D">
      <w:pPr>
        <w:numPr>
          <w:ilvl w:val="0"/>
          <w:numId w:val="13"/>
        </w:numPr>
        <w:spacing w:beforeLines="22" w:before="52"/>
      </w:pPr>
      <w:r>
        <w:t>The girl put on her blood-soaked dress.</w:t>
      </w:r>
    </w:p>
    <w:p w:rsidR="00477EBA" w:rsidRDefault="00477EBA" w:rsidP="00C72B4D">
      <w:pPr>
        <w:spacing w:beforeLines="22" w:before="52"/>
      </w:pPr>
    </w:p>
    <w:p w:rsidR="00477EBA" w:rsidRDefault="000335B1" w:rsidP="00C72B4D">
      <w:pPr>
        <w:numPr>
          <w:ilvl w:val="0"/>
          <w:numId w:val="13"/>
        </w:numPr>
        <w:spacing w:beforeLines="22" w:before="52"/>
      </w:pPr>
      <w:r>
        <w:t xml:space="preserve">Mark picked up the apple. </w:t>
      </w:r>
    </w:p>
    <w:p w:rsidR="00477EBA" w:rsidRDefault="000335B1" w:rsidP="00C72B4D">
      <w:pPr>
        <w:spacing w:beforeLines="22" w:before="52"/>
        <w:rPr>
          <w:b/>
        </w:rPr>
      </w:pPr>
      <w:r>
        <w:rPr>
          <w:b/>
        </w:rPr>
        <w:t>OR</w:t>
      </w:r>
    </w:p>
    <w:p w:rsidR="00477EBA" w:rsidRDefault="000335B1" w:rsidP="00C72B4D">
      <w:pPr>
        <w:numPr>
          <w:ilvl w:val="0"/>
          <w:numId w:val="8"/>
        </w:numPr>
        <w:spacing w:beforeLines="22" w:before="52"/>
      </w:pPr>
      <w:r>
        <w:t>Mark picked up the brown, shrivelled apple.</w:t>
      </w:r>
    </w:p>
    <w:p w:rsidR="00477EBA" w:rsidRDefault="000335B1" w:rsidP="00C72B4D">
      <w:pPr>
        <w:spacing w:beforeLines="22" w:before="52"/>
      </w:pPr>
      <w:r>
        <w:t xml:space="preserve">In these instances, the adjectives give life to the sentences – they narrow down what the reader will see, creating a more specific picture in their minds. That’s your job as a writer – creating vivid pictures in your readers’ minds. Adjectives are essential for this, although it’s definitely a case of ‘less is more’. If you use three or more adjectives then your description will start to seem more like a list. Each adjective will lose its impact and the reader will lose interest. </w:t>
      </w:r>
    </w:p>
    <w:p w:rsidR="00477EBA" w:rsidRDefault="000335B1" w:rsidP="00C72B4D">
      <w:pPr>
        <w:spacing w:beforeLines="22" w:before="52"/>
      </w:pPr>
      <w:r>
        <w:br w:type="page"/>
      </w:r>
    </w:p>
    <w:p w:rsidR="00477EBA" w:rsidRDefault="000335B1" w:rsidP="00C72B4D">
      <w:pPr>
        <w:spacing w:beforeLines="22" w:before="52"/>
      </w:pPr>
      <w:r>
        <w:lastRenderedPageBreak/>
        <w:t>Compare these statements:</w:t>
      </w:r>
    </w:p>
    <w:p w:rsidR="00477EBA" w:rsidRDefault="000335B1" w:rsidP="00C72B4D">
      <w:pPr>
        <w:numPr>
          <w:ilvl w:val="0"/>
          <w:numId w:val="6"/>
        </w:numPr>
        <w:spacing w:beforeLines="22" w:before="52"/>
      </w:pPr>
      <w:r>
        <w:t>The bark was deeply-grooved, greyish, hard and flaky.</w:t>
      </w:r>
    </w:p>
    <w:p w:rsidR="00477EBA" w:rsidRDefault="000335B1" w:rsidP="00C72B4D">
      <w:pPr>
        <w:spacing w:beforeLines="22" w:before="52"/>
        <w:rPr>
          <w:b/>
        </w:rPr>
      </w:pPr>
      <w:r>
        <w:rPr>
          <w:b/>
        </w:rPr>
        <w:t>OR</w:t>
      </w:r>
    </w:p>
    <w:p w:rsidR="00477EBA" w:rsidRDefault="000335B1" w:rsidP="00C72B4D">
      <w:pPr>
        <w:numPr>
          <w:ilvl w:val="0"/>
          <w:numId w:val="6"/>
        </w:numPr>
        <w:spacing w:beforeLines="22" w:before="52"/>
      </w:pPr>
      <w:r>
        <w:t>The bark was deeply-grooved and flaky.</w:t>
      </w:r>
    </w:p>
    <w:p w:rsidR="00477EBA" w:rsidRDefault="00477EBA" w:rsidP="00C72B4D">
      <w:pPr>
        <w:spacing w:beforeLines="22" w:before="52"/>
        <w:ind w:left="720"/>
      </w:pPr>
    </w:p>
    <w:p w:rsidR="00477EBA" w:rsidRDefault="000335B1" w:rsidP="00C72B4D">
      <w:pPr>
        <w:numPr>
          <w:ilvl w:val="0"/>
          <w:numId w:val="6"/>
        </w:numPr>
        <w:spacing w:beforeLines="22" w:before="52"/>
      </w:pPr>
      <w:r>
        <w:t>Dinner was rich, luxurious, expensive and decadent.</w:t>
      </w:r>
    </w:p>
    <w:p w:rsidR="00477EBA" w:rsidRDefault="000335B1" w:rsidP="00C72B4D">
      <w:pPr>
        <w:spacing w:beforeLines="22" w:before="52"/>
        <w:rPr>
          <w:b/>
        </w:rPr>
      </w:pPr>
      <w:r>
        <w:rPr>
          <w:b/>
        </w:rPr>
        <w:t>OR</w:t>
      </w:r>
    </w:p>
    <w:p w:rsidR="00477EBA" w:rsidRDefault="000335B1" w:rsidP="00C72B4D">
      <w:pPr>
        <w:numPr>
          <w:ilvl w:val="0"/>
          <w:numId w:val="21"/>
        </w:numPr>
        <w:spacing w:beforeLines="22" w:before="52"/>
      </w:pPr>
      <w:r>
        <w:t>Dinner was rich and luxurious.</w:t>
      </w:r>
    </w:p>
    <w:p w:rsidR="00477EBA" w:rsidRDefault="000335B1" w:rsidP="00C72B4D">
      <w:pPr>
        <w:spacing w:beforeLines="22" w:before="52"/>
      </w:pPr>
      <w:r>
        <w:t>In these examples, the second statement is stronger because there are fewer adjectives diluting the overall impact. If you find you’re writing descriptions which are overloaded with adjectives, be strict with yourself. If you have three or four, cut them down to one or two. Overloading your writing with adjectives makes it difficult to read – your sentences will become sluggish, and your reader will drift off.</w:t>
      </w:r>
    </w:p>
    <w:p w:rsidR="00477EBA" w:rsidRDefault="000335B1" w:rsidP="00C72B4D">
      <w:pPr>
        <w:pStyle w:val="Heading2"/>
        <w:widowControl w:val="0"/>
        <w:spacing w:beforeLines="22" w:before="52"/>
        <w:rPr>
          <w:color w:val="CD1719"/>
        </w:rPr>
      </w:pPr>
      <w:bookmarkStart w:id="37" w:name="_9moycgd1lry" w:colFirst="0" w:colLast="0"/>
      <w:bookmarkEnd w:id="37"/>
      <w:r>
        <w:rPr>
          <w:color w:val="CD1719"/>
        </w:rPr>
        <w:t>Research Task 3: Looking for adjectives</w:t>
      </w:r>
    </w:p>
    <w:p w:rsidR="00477EBA" w:rsidRDefault="000335B1" w:rsidP="00C72B4D">
      <w:pPr>
        <w:spacing w:beforeLines="22" w:before="52"/>
      </w:pPr>
      <w:r>
        <w:rPr>
          <w:b/>
        </w:rPr>
        <w:t xml:space="preserve">Choose any work of fiction </w:t>
      </w:r>
      <w:r>
        <w:t xml:space="preserve">from your shelves (or e-reader) and open it at random. </w:t>
      </w:r>
      <w:r>
        <w:rPr>
          <w:b/>
        </w:rPr>
        <w:t>Cast your eye over a couple of pages, looking specifically for adjectives.</w:t>
      </w:r>
      <w:r>
        <w:t xml:space="preserve"> How many does the author use at a time? Do they over-do it or do they create a strong image? </w:t>
      </w:r>
      <w:r>
        <w:rPr>
          <w:b/>
        </w:rPr>
        <w:t>Reflect on your findings in your Learning Log</w:t>
      </w:r>
      <w:r>
        <w:t xml:space="preserve"> and document any striking examples (good or bad) that you find.</w:t>
      </w:r>
    </w:p>
    <w:p w:rsidR="00477EBA" w:rsidRDefault="000335B1" w:rsidP="00C72B4D">
      <w:pPr>
        <w:pStyle w:val="Heading2"/>
        <w:spacing w:beforeLines="22" w:before="52"/>
        <w:rPr>
          <w:color w:val="CD1719"/>
        </w:rPr>
      </w:pPr>
      <w:bookmarkStart w:id="38" w:name="_cqi970m2wsay" w:colFirst="0" w:colLast="0"/>
      <w:bookmarkEnd w:id="38"/>
      <w:r>
        <w:rPr>
          <w:color w:val="CD1719"/>
        </w:rPr>
        <w:t>Exercise 13: Redrafting your adjectives</w:t>
      </w:r>
    </w:p>
    <w:p w:rsidR="00477EBA" w:rsidRDefault="000335B1" w:rsidP="00C72B4D">
      <w:pPr>
        <w:numPr>
          <w:ilvl w:val="0"/>
          <w:numId w:val="7"/>
        </w:numPr>
        <w:spacing w:beforeLines="22" w:before="52" w:after="0"/>
      </w:pPr>
      <w:r>
        <w:t>Look at some of your own writing – perhaps the results from earlier exercises.</w:t>
      </w:r>
    </w:p>
    <w:p w:rsidR="00477EBA" w:rsidRDefault="000335B1" w:rsidP="00C72B4D">
      <w:pPr>
        <w:numPr>
          <w:ilvl w:val="0"/>
          <w:numId w:val="7"/>
        </w:numPr>
        <w:spacing w:beforeLines="22" w:before="52" w:after="0"/>
      </w:pPr>
      <w:r>
        <w:t>Read it through, looking specifically for adjectives. Are there any places where you could delete an adjective to create a clearer picture?</w:t>
      </w:r>
    </w:p>
    <w:p w:rsidR="00477EBA" w:rsidRDefault="000335B1" w:rsidP="00C72B4D">
      <w:pPr>
        <w:numPr>
          <w:ilvl w:val="0"/>
          <w:numId w:val="7"/>
        </w:numPr>
        <w:spacing w:beforeLines="22" w:before="52" w:after="0"/>
      </w:pPr>
      <w:r>
        <w:t>Are there any opportunities to add an adjective in order to bring greater precision to an image?</w:t>
      </w:r>
      <w:bookmarkStart w:id="39" w:name="_m99wmoe3t6f5" w:colFirst="0" w:colLast="0"/>
      <w:bookmarkEnd w:id="39"/>
    </w:p>
    <w:p w:rsidR="00477EBA" w:rsidRDefault="000335B1" w:rsidP="00C72B4D">
      <w:pPr>
        <w:pStyle w:val="Heading2"/>
        <w:spacing w:beforeLines="22" w:before="52"/>
      </w:pPr>
      <w:bookmarkStart w:id="40" w:name="_ivnernktvnef" w:colFirst="0" w:colLast="0"/>
      <w:bookmarkEnd w:id="40"/>
      <w:r>
        <w:lastRenderedPageBreak/>
        <w:t>Further redrafting</w:t>
      </w:r>
    </w:p>
    <w:p w:rsidR="00477EBA" w:rsidRDefault="000335B1" w:rsidP="00C72B4D">
      <w:pPr>
        <w:spacing w:beforeLines="22" w:before="52"/>
      </w:pPr>
      <w:r>
        <w:t>Time is one of the most important ingredients in redrafting; writers often speak of putting their work in a ‘magic drawer’ (usually a metaphorical drawer, as most of their work is in computer files) for at least a week or two, before looking at it with ‘fresh eyes’. If you have a break from a piece of writing, when you return to it you can often immediately see something you could change that would improve it.</w:t>
      </w:r>
    </w:p>
    <w:p w:rsidR="00477EBA" w:rsidRDefault="000335B1" w:rsidP="00C72B4D">
      <w:pPr>
        <w:pStyle w:val="Heading2"/>
        <w:widowControl w:val="0"/>
        <w:spacing w:beforeLines="22" w:before="52"/>
        <w:rPr>
          <w:color w:val="CD1719"/>
        </w:rPr>
      </w:pPr>
      <w:bookmarkStart w:id="41" w:name="_bxh4rg7xo2v3" w:colFirst="0" w:colLast="0"/>
      <w:bookmarkEnd w:id="41"/>
      <w:r>
        <w:rPr>
          <w:color w:val="CD1719"/>
        </w:rPr>
        <w:t>Research Task 4: Blog on redrafting</w:t>
      </w:r>
    </w:p>
    <w:p w:rsidR="00477EBA" w:rsidRDefault="000335B1" w:rsidP="00C72B4D">
      <w:pPr>
        <w:spacing w:beforeLines="22" w:before="52"/>
      </w:pPr>
      <w:r>
        <w:t xml:space="preserve">Redrafting isn’t necessarily rewriting the entire piece - far from it. The piece may only need a tweak here and there. </w:t>
      </w:r>
    </w:p>
    <w:p w:rsidR="00477EBA" w:rsidRDefault="000335B1" w:rsidP="00C72B4D">
      <w:pPr>
        <w:spacing w:beforeLines="22" w:before="52"/>
        <w:rPr>
          <w:color w:val="CD1719"/>
        </w:rPr>
      </w:pPr>
      <w:r>
        <w:rPr>
          <w:b/>
        </w:rPr>
        <w:t>Read the blog</w:t>
      </w:r>
      <w:r>
        <w:t xml:space="preserve">, </w:t>
      </w:r>
      <w:hyperlink r:id="rId8">
        <w:r>
          <w:rPr>
            <w:i/>
            <w:color w:val="CD1719"/>
            <w:u w:val="single"/>
          </w:rPr>
          <w:t>Redrafting Part 1: Writing as rewriting</w:t>
        </w:r>
      </w:hyperlink>
      <w:r>
        <w:t>, on the OCA website.</w:t>
      </w:r>
    </w:p>
    <w:p w:rsidR="00477EBA" w:rsidRDefault="000335B1" w:rsidP="00C72B4D">
      <w:pPr>
        <w:pStyle w:val="Heading2"/>
        <w:spacing w:beforeLines="22" w:before="52"/>
        <w:rPr>
          <w:color w:val="CD1719"/>
        </w:rPr>
      </w:pPr>
      <w:bookmarkStart w:id="42" w:name="_uu5r8sx59zpz" w:colFirst="0" w:colLast="0"/>
      <w:bookmarkEnd w:id="42"/>
      <w:r>
        <w:rPr>
          <w:color w:val="CD1719"/>
        </w:rPr>
        <w:t>Exercise 14: Redrafting more holistically</w:t>
      </w:r>
    </w:p>
    <w:p w:rsidR="00477EBA" w:rsidRDefault="000335B1" w:rsidP="00C72B4D">
      <w:pPr>
        <w:numPr>
          <w:ilvl w:val="0"/>
          <w:numId w:val="5"/>
        </w:numPr>
        <w:spacing w:beforeLines="22" w:before="52"/>
      </w:pPr>
      <w:r>
        <w:t>Look at some of your own writing – again, perhaps the results from earlier exercises.</w:t>
      </w:r>
    </w:p>
    <w:p w:rsidR="00477EBA" w:rsidRDefault="000335B1" w:rsidP="00C72B4D">
      <w:pPr>
        <w:numPr>
          <w:ilvl w:val="0"/>
          <w:numId w:val="5"/>
        </w:numPr>
        <w:spacing w:beforeLines="22" w:before="52" w:after="0"/>
      </w:pPr>
      <w:r>
        <w:t>Using the step-by-step process outlined in the blog referred to above, make some notes on your writing about where you could make changes.</w:t>
      </w:r>
    </w:p>
    <w:p w:rsidR="00477EBA" w:rsidRDefault="000335B1" w:rsidP="00C72B4D">
      <w:pPr>
        <w:numPr>
          <w:ilvl w:val="0"/>
          <w:numId w:val="5"/>
        </w:numPr>
        <w:spacing w:beforeLines="22" w:before="52" w:after="0"/>
      </w:pPr>
      <w:r>
        <w:t xml:space="preserve">Use a highlighter pen on those sentences and ideas that you want to keep. </w:t>
      </w:r>
    </w:p>
    <w:p w:rsidR="00477EBA" w:rsidRDefault="000335B1" w:rsidP="00C72B4D">
      <w:pPr>
        <w:numPr>
          <w:ilvl w:val="0"/>
          <w:numId w:val="5"/>
        </w:numPr>
        <w:spacing w:beforeLines="22" w:before="52" w:after="0"/>
      </w:pPr>
      <w:r>
        <w:t>Use a red pen to circle or underline things you’re not so sure about, and cross out things that definitely need to go.</w:t>
      </w:r>
    </w:p>
    <w:p w:rsidR="00477EBA" w:rsidRDefault="000335B1" w:rsidP="00C72B4D">
      <w:pPr>
        <w:numPr>
          <w:ilvl w:val="0"/>
          <w:numId w:val="5"/>
        </w:numPr>
        <w:spacing w:beforeLines="22" w:before="52"/>
      </w:pPr>
      <w:r>
        <w:t>Start a fresh document and make the changes. Read through the two versions and reflect in your Learning Log on the changes you’ve made. Hopefully most will be for the better, but you can always reverse a redrafting decision and go back to the original version if you decide you’ve made the wrong choice.</w:t>
      </w:r>
    </w:p>
    <w:p w:rsidR="00477EBA" w:rsidRDefault="000335B1" w:rsidP="00C72B4D">
      <w:pPr>
        <w:pStyle w:val="Heading2"/>
        <w:spacing w:beforeLines="22" w:before="52"/>
        <w:rPr>
          <w:color w:val="CD1719"/>
        </w:rPr>
      </w:pPr>
      <w:bookmarkStart w:id="43" w:name="_ws7xdydozrv4" w:colFirst="0" w:colLast="0"/>
      <w:bookmarkEnd w:id="43"/>
      <w:r>
        <w:br w:type="page"/>
      </w:r>
    </w:p>
    <w:p w:rsidR="00477EBA" w:rsidRDefault="000335B1" w:rsidP="00C72B4D">
      <w:pPr>
        <w:pStyle w:val="Heading2"/>
        <w:spacing w:beforeLines="22" w:before="52"/>
        <w:rPr>
          <w:color w:val="CD1719"/>
        </w:rPr>
      </w:pPr>
      <w:bookmarkStart w:id="44" w:name="_dfdykeilam9s" w:colFirst="0" w:colLast="0"/>
      <w:bookmarkEnd w:id="44"/>
      <w:r>
        <w:rPr>
          <w:color w:val="CD1719"/>
        </w:rPr>
        <w:lastRenderedPageBreak/>
        <w:t>Research Task 5: Looking back</w:t>
      </w:r>
    </w:p>
    <w:p w:rsidR="00477EBA" w:rsidRDefault="000335B1" w:rsidP="00C72B4D">
      <w:pPr>
        <w:spacing w:beforeLines="22" w:before="52"/>
      </w:pPr>
      <w:r>
        <w:t xml:space="preserve">You’ve reached the end of this Studio Skills Hub resource on ‘Using the Senses and Descriptive Writing’. </w:t>
      </w:r>
      <w:r w:rsidRPr="006C1B1A">
        <w:rPr>
          <w:b/>
        </w:rPr>
        <w:t>Now is the time to look over what you’ve written and to reflect on how your skills have developed.</w:t>
      </w:r>
      <w:r>
        <w:t xml:space="preserve"> You should have gained practice at observing a variety of environments and using the five senses, and created detailed notes about your perceptions. These perceptions are a vital tool for you as a writer as you work to create vivid and evocative descriptions of objects and locations, and they will enable you to write effective and convincing descriptive prose.</w:t>
      </w:r>
    </w:p>
    <w:p w:rsidR="00477EBA" w:rsidRDefault="000335B1" w:rsidP="00C72B4D">
      <w:pPr>
        <w:pStyle w:val="Heading2"/>
        <w:spacing w:beforeLines="22" w:before="52"/>
        <w:rPr>
          <w:color w:val="CD1719"/>
        </w:rPr>
      </w:pPr>
      <w:bookmarkStart w:id="45" w:name="_tw1lbqw1e933" w:colFirst="0" w:colLast="0"/>
      <w:bookmarkEnd w:id="45"/>
      <w:r>
        <w:rPr>
          <w:color w:val="CD1719"/>
        </w:rPr>
        <w:t>Exercise 15: Reflection</w:t>
      </w:r>
    </w:p>
    <w:p w:rsidR="00477EBA" w:rsidRDefault="000335B1" w:rsidP="00C72B4D">
      <w:pPr>
        <w:spacing w:beforeLines="22" w:before="52"/>
      </w:pPr>
      <w:r>
        <w:t xml:space="preserve">It may help you to </w:t>
      </w:r>
      <w:r>
        <w:rPr>
          <w:b/>
        </w:rPr>
        <w:t>write or record a video commentary</w:t>
      </w:r>
      <w:r>
        <w:t xml:space="preserve"> (</w:t>
      </w:r>
      <w:r w:rsidR="006C1B1A">
        <w:t>approx.</w:t>
      </w:r>
      <w:r>
        <w:t xml:space="preserve"> 300 words or 2 min video)</w:t>
      </w:r>
      <w:r>
        <w:rPr>
          <w:b/>
        </w:rPr>
        <w:t xml:space="preserve"> reflecting on your learning</w:t>
      </w:r>
      <w:r>
        <w:t xml:space="preserve"> here and how this connects to broader themes in your work or ideas - what have you learnt about Using the Senses and Descriptive Prose so far? What do you find particularly engaging? Reflect on the skills you have acquired here and how you might apply them to your developing creative practice.</w:t>
      </w:r>
    </w:p>
    <w:p w:rsidR="00C72B4D" w:rsidRDefault="00C72B4D" w:rsidP="00C72B4D">
      <w:pPr>
        <w:spacing w:beforeLines="22" w:before="52"/>
      </w:pPr>
    </w:p>
    <w:p w:rsidR="00C72B4D" w:rsidRDefault="00C72B4D" w:rsidP="00C72B4D">
      <w:pPr>
        <w:spacing w:beforeLines="22" w:before="52"/>
      </w:pPr>
    </w:p>
    <w:p w:rsidR="00C72B4D" w:rsidRDefault="00C72B4D" w:rsidP="00C72B4D">
      <w:pPr>
        <w:spacing w:beforeLines="22" w:before="52"/>
      </w:pPr>
    </w:p>
    <w:p w:rsidR="00C72B4D" w:rsidRDefault="00C72B4D" w:rsidP="00C72B4D">
      <w:pPr>
        <w:spacing w:beforeLines="22" w:before="52"/>
      </w:pPr>
    </w:p>
    <w:p w:rsidR="00C72B4D" w:rsidRDefault="00C72B4D" w:rsidP="00C72B4D">
      <w:pPr>
        <w:spacing w:beforeLines="22" w:before="52"/>
      </w:pPr>
    </w:p>
    <w:p w:rsidR="00C72B4D" w:rsidRDefault="00C72B4D" w:rsidP="00C72B4D">
      <w:pPr>
        <w:spacing w:beforeLines="22" w:before="52"/>
      </w:pPr>
    </w:p>
    <w:p w:rsidR="00C72B4D" w:rsidRDefault="00C72B4D" w:rsidP="00C72B4D">
      <w:pPr>
        <w:spacing w:beforeLines="22" w:before="52"/>
      </w:pPr>
    </w:p>
    <w:p w:rsidR="00C72B4D" w:rsidRDefault="00C72B4D" w:rsidP="00C72B4D">
      <w:pPr>
        <w:spacing w:beforeLines="22" w:before="52"/>
      </w:pPr>
    </w:p>
    <w:p w:rsidR="00C72B4D" w:rsidRDefault="00C72B4D" w:rsidP="00C72B4D">
      <w:pPr>
        <w:spacing w:beforeLines="22" w:before="52"/>
      </w:pPr>
      <w:bookmarkStart w:id="46" w:name="_GoBack"/>
      <w:bookmarkEnd w:id="46"/>
    </w:p>
    <w:p w:rsidR="00477EBA" w:rsidRDefault="000335B1" w:rsidP="00C72B4D">
      <w:pPr>
        <w:pStyle w:val="Heading1"/>
        <w:spacing w:beforeLines="22" w:before="52"/>
      </w:pPr>
      <w:bookmarkStart w:id="47" w:name="_wwtzubwzdvb5" w:colFirst="0" w:colLast="0"/>
      <w:bookmarkEnd w:id="47"/>
      <w:r>
        <w:lastRenderedPageBreak/>
        <w:t>Supporting your skills</w:t>
      </w:r>
    </w:p>
    <w:p w:rsidR="00477EBA" w:rsidRDefault="000335B1" w:rsidP="00C72B4D">
      <w:pPr>
        <w:spacing w:beforeLines="22" w:before="52"/>
      </w:pPr>
      <w:r>
        <w:t xml:space="preserve">As you create work that responds to the exercises on this micro-course, you may want to ask questions from tutors or share your work with your peers to support your studies here. Please use the support spaces in the Skills Hub to receive specialist support responding to the specific skills you're developing. </w:t>
      </w:r>
    </w:p>
    <w:p w:rsidR="00477EBA" w:rsidRDefault="000335B1" w:rsidP="00C72B4D">
      <w:pPr>
        <w:spacing w:beforeLines="22" w:before="52"/>
      </w:pPr>
      <w:r>
        <w:t xml:space="preserve">When you are ready to apply the skills you have acquired here, please return to your creative department and unit that you're undertaking. </w:t>
      </w:r>
    </w:p>
    <w:p w:rsidR="00477EBA" w:rsidRDefault="000335B1" w:rsidP="00C72B4D">
      <w:pPr>
        <w:pStyle w:val="Heading2"/>
        <w:spacing w:beforeLines="22" w:before="52"/>
      </w:pPr>
      <w:bookmarkStart w:id="48" w:name="_e4lrvwvo8zb6" w:colFirst="0" w:colLast="0"/>
      <w:bookmarkEnd w:id="48"/>
      <w:r>
        <w:t>About the Skills Hub</w:t>
      </w:r>
    </w:p>
    <w:p w:rsidR="00477EBA" w:rsidRDefault="000335B1" w:rsidP="00C72B4D">
      <w:pPr>
        <w:spacing w:beforeLines="22" w:before="52"/>
      </w:pPr>
      <w:r>
        <w:t xml:space="preserve">The Skills Hub offers learning opportunities across a range of disciplines to help you develop your creative skills. If you would like to offer any feedback or make suggestions please use the Skills Hub forums on OCA Learn. </w:t>
      </w:r>
    </w:p>
    <w:p w:rsidR="00477EBA" w:rsidRDefault="000335B1" w:rsidP="00C72B4D">
      <w:pPr>
        <w:spacing w:beforeLines="22" w:before="52"/>
      </w:pPr>
      <w:r>
        <w:t>We hope you have found this resource useful. Sharing your experiences with fellow students can help inspire and motivate others, please use the online spaces to support each other.</w:t>
      </w:r>
    </w:p>
    <w:sectPr w:rsidR="00477EBA">
      <w:footerReference w:type="default" r:id="rId9"/>
      <w:pgSz w:w="11906" w:h="16838"/>
      <w:pgMar w:top="1417" w:right="1417" w:bottom="1700" w:left="1417" w:header="720" w:footer="85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E39" w:rsidRDefault="00E16E39">
      <w:pPr>
        <w:spacing w:after="0" w:line="240" w:lineRule="auto"/>
      </w:pPr>
      <w:r>
        <w:separator/>
      </w:r>
    </w:p>
  </w:endnote>
  <w:endnote w:type="continuationSeparator" w:id="0">
    <w:p w:rsidR="00E16E39" w:rsidRDefault="00E16E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Open Sans">
    <w:panose1 w:val="00000000000000000000"/>
    <w:charset w:val="00"/>
    <w:family w:val="auto"/>
    <w:pitch w:val="variable"/>
    <w:sig w:usb0="E00002FF" w:usb1="4000201B" w:usb2="00000028" w:usb3="00000000" w:csb0="0000019F" w:csb1="00000000"/>
  </w:font>
  <w:font w:name="Libre Franklin SemiBold">
    <w:altName w:val="Times New Roman"/>
    <w:charset w:val="00"/>
    <w:family w:val="auto"/>
    <w:pitch w:val="default"/>
  </w:font>
  <w:font w:name="Libre Franklin Medium">
    <w:altName w:val="Times New Roman"/>
    <w:charset w:val="00"/>
    <w:family w:val="auto"/>
    <w:pitch w:val="default"/>
  </w:font>
  <w:font w:name="Open Sans Medium">
    <w:altName w:val="Times New Roman"/>
    <w:charset w:val="00"/>
    <w:family w:val="auto"/>
    <w:pitch w:val="default"/>
  </w:font>
  <w:font w:name="Libre Franklin">
    <w:panose1 w:val="00000000000000000000"/>
    <w:charset w:val="00"/>
    <w:family w:val="auto"/>
    <w:pitch w:val="variable"/>
    <w:sig w:usb0="A00000FF" w:usb1="4000205B" w:usb2="00000000" w:usb3="00000000" w:csb0="00000193" w:csb1="00000000"/>
  </w:font>
  <w:font w:name="Libre Franklin Ligh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7EBA" w:rsidRDefault="000335B1">
    <w:pPr>
      <w:rPr>
        <w:color w:val="2854A2"/>
        <w:sz w:val="20"/>
        <w:szCs w:val="20"/>
      </w:rPr>
    </w:pPr>
    <w:r>
      <w:rPr>
        <w:color w:val="BCBABA"/>
        <w:sz w:val="20"/>
        <w:szCs w:val="20"/>
      </w:rPr>
      <w:fldChar w:fldCharType="begin"/>
    </w:r>
    <w:r>
      <w:rPr>
        <w:color w:val="BCBABA"/>
        <w:sz w:val="20"/>
        <w:szCs w:val="20"/>
      </w:rPr>
      <w:instrText>PAGE</w:instrText>
    </w:r>
    <w:r>
      <w:rPr>
        <w:color w:val="BCBABA"/>
        <w:sz w:val="20"/>
        <w:szCs w:val="20"/>
      </w:rPr>
      <w:fldChar w:fldCharType="separate"/>
    </w:r>
    <w:r w:rsidR="00C72B4D">
      <w:rPr>
        <w:noProof/>
        <w:color w:val="BCBABA"/>
        <w:sz w:val="20"/>
        <w:szCs w:val="20"/>
      </w:rPr>
      <w:t>23</w:t>
    </w:r>
    <w:r>
      <w:rPr>
        <w:color w:val="BCBABA"/>
        <w:sz w:val="20"/>
        <w:szCs w:val="20"/>
      </w:rPr>
      <w:fldChar w:fldCharType="end"/>
    </w:r>
    <w:r>
      <w:rPr>
        <w:color w:val="BCBABA"/>
        <w:sz w:val="20"/>
        <w:szCs w:val="20"/>
      </w:rPr>
      <w:t xml:space="preserve"> </w:t>
    </w:r>
    <w:r>
      <w:rPr>
        <w:color w:val="BCBABA"/>
        <w:sz w:val="20"/>
        <w:szCs w:val="20"/>
      </w:rPr>
      <w:tab/>
    </w:r>
    <w:r>
      <w:rPr>
        <w:color w:val="BCBABA"/>
        <w:sz w:val="20"/>
        <w:szCs w:val="20"/>
      </w:rPr>
      <w:tab/>
      <w:t xml:space="preserve">     </w:t>
    </w:r>
    <w:r w:rsidR="00A2180D">
      <w:rPr>
        <w:color w:val="BCBABA"/>
        <w:sz w:val="20"/>
        <w:szCs w:val="20"/>
      </w:rPr>
      <w:t xml:space="preserve">        Skills Hub</w:t>
    </w:r>
    <w:r>
      <w:rPr>
        <w:color w:val="BCBABA"/>
        <w:sz w:val="20"/>
        <w:szCs w:val="20"/>
      </w:rPr>
      <w:t>: Using the Senses and Descriptive Prose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E39" w:rsidRDefault="00E16E39">
      <w:pPr>
        <w:spacing w:after="0" w:line="240" w:lineRule="auto"/>
      </w:pPr>
      <w:r>
        <w:separator/>
      </w:r>
    </w:p>
  </w:footnote>
  <w:footnote w:type="continuationSeparator" w:id="0">
    <w:p w:rsidR="00E16E39" w:rsidRDefault="00E16E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A1E24"/>
    <w:multiLevelType w:val="multilevel"/>
    <w:tmpl w:val="0660DE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1A06E2"/>
    <w:multiLevelType w:val="multilevel"/>
    <w:tmpl w:val="54326E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D845C6"/>
    <w:multiLevelType w:val="multilevel"/>
    <w:tmpl w:val="1CF651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A38483D"/>
    <w:multiLevelType w:val="multilevel"/>
    <w:tmpl w:val="269CB2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E701473"/>
    <w:multiLevelType w:val="multilevel"/>
    <w:tmpl w:val="55E837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5E517B8"/>
    <w:multiLevelType w:val="multilevel"/>
    <w:tmpl w:val="302206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78B3C57"/>
    <w:multiLevelType w:val="multilevel"/>
    <w:tmpl w:val="24C023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CD44ED8"/>
    <w:multiLevelType w:val="multilevel"/>
    <w:tmpl w:val="DF8690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C4574D"/>
    <w:multiLevelType w:val="multilevel"/>
    <w:tmpl w:val="DADCEB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447093B"/>
    <w:multiLevelType w:val="multilevel"/>
    <w:tmpl w:val="AA8427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5B6224F"/>
    <w:multiLevelType w:val="multilevel"/>
    <w:tmpl w:val="D35C0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702646A"/>
    <w:multiLevelType w:val="multilevel"/>
    <w:tmpl w:val="1BF4D2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8FE093B"/>
    <w:multiLevelType w:val="multilevel"/>
    <w:tmpl w:val="9A9E07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F1346D6"/>
    <w:multiLevelType w:val="multilevel"/>
    <w:tmpl w:val="9CA603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5951A1"/>
    <w:multiLevelType w:val="multilevel"/>
    <w:tmpl w:val="C62E57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C0037DC"/>
    <w:multiLevelType w:val="multilevel"/>
    <w:tmpl w:val="87CE76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25F10CE"/>
    <w:multiLevelType w:val="multilevel"/>
    <w:tmpl w:val="CEC293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95238FC"/>
    <w:multiLevelType w:val="multilevel"/>
    <w:tmpl w:val="CDAA77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9B87AF8"/>
    <w:multiLevelType w:val="multilevel"/>
    <w:tmpl w:val="98D0D1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9CD317C"/>
    <w:multiLevelType w:val="multilevel"/>
    <w:tmpl w:val="40566F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FF14EED"/>
    <w:multiLevelType w:val="multilevel"/>
    <w:tmpl w:val="2D4065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41F0E9A"/>
    <w:multiLevelType w:val="multilevel"/>
    <w:tmpl w:val="BEC4E2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7E25C05"/>
    <w:multiLevelType w:val="multilevel"/>
    <w:tmpl w:val="058C47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10"/>
  </w:num>
  <w:num w:numId="3">
    <w:abstractNumId w:val="16"/>
  </w:num>
  <w:num w:numId="4">
    <w:abstractNumId w:val="15"/>
  </w:num>
  <w:num w:numId="5">
    <w:abstractNumId w:val="8"/>
  </w:num>
  <w:num w:numId="6">
    <w:abstractNumId w:val="18"/>
  </w:num>
  <w:num w:numId="7">
    <w:abstractNumId w:val="12"/>
  </w:num>
  <w:num w:numId="8">
    <w:abstractNumId w:val="20"/>
  </w:num>
  <w:num w:numId="9">
    <w:abstractNumId w:val="13"/>
  </w:num>
  <w:num w:numId="10">
    <w:abstractNumId w:val="4"/>
  </w:num>
  <w:num w:numId="11">
    <w:abstractNumId w:val="3"/>
  </w:num>
  <w:num w:numId="12">
    <w:abstractNumId w:val="11"/>
  </w:num>
  <w:num w:numId="13">
    <w:abstractNumId w:val="17"/>
  </w:num>
  <w:num w:numId="14">
    <w:abstractNumId w:val="21"/>
  </w:num>
  <w:num w:numId="15">
    <w:abstractNumId w:val="7"/>
  </w:num>
  <w:num w:numId="16">
    <w:abstractNumId w:val="5"/>
  </w:num>
  <w:num w:numId="17">
    <w:abstractNumId w:val="19"/>
  </w:num>
  <w:num w:numId="18">
    <w:abstractNumId w:val="2"/>
  </w:num>
  <w:num w:numId="19">
    <w:abstractNumId w:val="6"/>
  </w:num>
  <w:num w:numId="20">
    <w:abstractNumId w:val="14"/>
  </w:num>
  <w:num w:numId="21">
    <w:abstractNumId w:val="9"/>
  </w:num>
  <w:num w:numId="22">
    <w:abstractNumId w:val="0"/>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EBA"/>
    <w:rsid w:val="000335B1"/>
    <w:rsid w:val="003008B9"/>
    <w:rsid w:val="00477EBA"/>
    <w:rsid w:val="006C1B1A"/>
    <w:rsid w:val="009F38D6"/>
    <w:rsid w:val="00A2180D"/>
    <w:rsid w:val="00AB1AF7"/>
    <w:rsid w:val="00C72B4D"/>
    <w:rsid w:val="00DF1E09"/>
    <w:rsid w:val="00E16E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28CF55-5F75-434F-B78B-FF55A0D24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Open Sans" w:eastAsia="Open Sans" w:hAnsi="Open Sans" w:cs="Open Sans"/>
        <w:color w:val="3C3C3C"/>
        <w:sz w:val="24"/>
        <w:szCs w:val="24"/>
        <w:lang w:val="en-GB" w:eastAsia="en-GB"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outlineLvl w:val="0"/>
    </w:pPr>
    <w:rPr>
      <w:rFonts w:ascii="Libre Franklin SemiBold" w:eastAsia="Libre Franklin SemiBold" w:hAnsi="Libre Franklin SemiBold" w:cs="Libre Franklin SemiBold"/>
      <w:color w:val="2854A2"/>
      <w:sz w:val="44"/>
      <w:szCs w:val="44"/>
    </w:rPr>
  </w:style>
  <w:style w:type="paragraph" w:styleId="Heading2">
    <w:name w:val="heading 2"/>
    <w:basedOn w:val="Normal"/>
    <w:next w:val="Normal"/>
    <w:pPr>
      <w:keepNext/>
      <w:keepLines/>
      <w:outlineLvl w:val="1"/>
    </w:pPr>
    <w:rPr>
      <w:rFonts w:ascii="Libre Franklin SemiBold" w:eastAsia="Libre Franklin SemiBold" w:hAnsi="Libre Franklin SemiBold" w:cs="Libre Franklin SemiBold"/>
      <w:color w:val="2854A2"/>
      <w:sz w:val="32"/>
      <w:szCs w:val="32"/>
    </w:rPr>
  </w:style>
  <w:style w:type="paragraph" w:styleId="Heading3">
    <w:name w:val="heading 3"/>
    <w:basedOn w:val="Normal"/>
    <w:next w:val="Normal"/>
    <w:pPr>
      <w:keepNext/>
      <w:keepLines/>
      <w:outlineLvl w:val="2"/>
    </w:pPr>
    <w:rPr>
      <w:rFonts w:ascii="Libre Franklin Medium" w:eastAsia="Libre Franklin Medium" w:hAnsi="Libre Franklin Medium" w:cs="Libre Franklin Medium"/>
      <w:color w:val="2854A2"/>
      <w:sz w:val="28"/>
      <w:szCs w:val="28"/>
    </w:rPr>
  </w:style>
  <w:style w:type="paragraph" w:styleId="Heading4">
    <w:name w:val="heading 4"/>
    <w:basedOn w:val="Normal"/>
    <w:next w:val="Normal"/>
    <w:pPr>
      <w:keepNext/>
      <w:keepLines/>
      <w:outlineLvl w:val="3"/>
    </w:pPr>
    <w:rPr>
      <w:rFonts w:ascii="Libre Franklin Medium" w:eastAsia="Libre Franklin Medium" w:hAnsi="Libre Franklin Medium" w:cs="Libre Franklin Medium"/>
      <w:color w:val="2854A2"/>
      <w:sz w:val="26"/>
      <w:szCs w:val="26"/>
    </w:rPr>
  </w:style>
  <w:style w:type="paragraph" w:styleId="Heading5">
    <w:name w:val="heading 5"/>
    <w:basedOn w:val="Normal"/>
    <w:next w:val="Normal"/>
    <w:pPr>
      <w:keepNext/>
      <w:keepLines/>
      <w:outlineLvl w:val="4"/>
    </w:pPr>
    <w:rPr>
      <w:rFonts w:ascii="Libre Franklin Medium" w:eastAsia="Libre Franklin Medium" w:hAnsi="Libre Franklin Medium" w:cs="Libre Franklin Medium"/>
      <w:sz w:val="26"/>
      <w:szCs w:val="26"/>
    </w:rPr>
  </w:style>
  <w:style w:type="paragraph" w:styleId="Heading6">
    <w:name w:val="heading 6"/>
    <w:basedOn w:val="Normal"/>
    <w:next w:val="Normal"/>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line="276" w:lineRule="auto"/>
      <w:jc w:val="center"/>
    </w:pPr>
    <w:rPr>
      <w:rFonts w:ascii="Libre Franklin Medium" w:eastAsia="Libre Franklin Medium" w:hAnsi="Libre Franklin Medium" w:cs="Libre Franklin Medium"/>
      <w:color w:val="CD1719"/>
      <w:sz w:val="68"/>
      <w:szCs w:val="68"/>
    </w:rPr>
  </w:style>
  <w:style w:type="paragraph" w:styleId="Subtitle">
    <w:name w:val="Subtitle"/>
    <w:basedOn w:val="Normal"/>
    <w:next w:val="Normal"/>
    <w:pPr>
      <w:keepNext/>
      <w:keepLines/>
      <w:spacing w:line="276" w:lineRule="auto"/>
      <w:jc w:val="center"/>
    </w:pPr>
    <w:rPr>
      <w:rFonts w:ascii="Open Sans Medium" w:eastAsia="Open Sans Medium" w:hAnsi="Open Sans Medium" w:cs="Open Sans Medium"/>
      <w:sz w:val="48"/>
      <w:szCs w:val="48"/>
    </w:rPr>
  </w:style>
  <w:style w:type="paragraph" w:styleId="Header">
    <w:name w:val="header"/>
    <w:basedOn w:val="Normal"/>
    <w:link w:val="HeaderChar"/>
    <w:uiPriority w:val="99"/>
    <w:unhideWhenUsed/>
    <w:rsid w:val="00A218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180D"/>
  </w:style>
  <w:style w:type="paragraph" w:styleId="Footer">
    <w:name w:val="footer"/>
    <w:basedOn w:val="Normal"/>
    <w:link w:val="FooterChar"/>
    <w:uiPriority w:val="99"/>
    <w:unhideWhenUsed/>
    <w:rsid w:val="00A218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18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oca.ac.uk/weareoca/creative-writing/redrafting-part-1-writing-as-rewriti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23</Pages>
  <Words>5305</Words>
  <Characters>30241</Characters>
  <Application>Microsoft Office Word</Application>
  <DocSecurity>0</DocSecurity>
  <Lines>252</Lines>
  <Paragraphs>70</Paragraphs>
  <ScaleCrop>false</ScaleCrop>
  <Company/>
  <LinksUpToDate>false</LinksUpToDate>
  <CharactersWithSpaces>35476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account</cp:lastModifiedBy>
  <cp:revision>8</cp:revision>
  <dcterms:created xsi:type="dcterms:W3CDTF">2022-02-10T13:07:00Z</dcterms:created>
  <dcterms:modified xsi:type="dcterms:W3CDTF">2022-06-22T10:11:00Z</dcterms:modified>
</cp:coreProperties>
</file>